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635F2B" w14:textId="3A237C1D" w:rsidR="00CF6A0F" w:rsidRDefault="00CF6A0F" w:rsidP="00D7544C">
      <w:pPr>
        <w:rPr>
          <w:iCs/>
        </w:rPr>
      </w:pPr>
      <w:r w:rsidRPr="00A33C9F">
        <w:rPr>
          <w:iCs/>
        </w:rPr>
        <w:t>Szanowni Państwo,</w:t>
      </w:r>
    </w:p>
    <w:p w14:paraId="7646D307" w14:textId="77777777" w:rsidR="00CF6A0F" w:rsidRPr="00A33C9F" w:rsidRDefault="00CF6A0F" w:rsidP="00CF6A0F"/>
    <w:p w14:paraId="161AAEA7" w14:textId="236859A1" w:rsidR="00CF6A0F" w:rsidRDefault="00CF6A0F" w:rsidP="00CF6A0F">
      <w:pPr>
        <w:jc w:val="both"/>
        <w:rPr>
          <w:iCs/>
        </w:rPr>
      </w:pPr>
      <w:r>
        <w:rPr>
          <w:iCs/>
        </w:rPr>
        <w:t xml:space="preserve">Zgodnie z </w:t>
      </w:r>
      <w:r>
        <w:t xml:space="preserve">ROZPORZĄDZENIEM MINISTRA KLIMATU I ŚRODOWISKA z dnia                        9 września 2023 roku zmieniające rozporządzenie w sprawie sposobu kształtowania i kalkulacji taryf oraz sposobu rozliczeń w obrocie energią elektryczną, PGE Energetyka Kolejowa S.A. informuje, że </w:t>
      </w:r>
      <w:r w:rsidRPr="00D7544C">
        <w:rPr>
          <w:b/>
          <w:bCs/>
          <w:color w:val="auto"/>
        </w:rPr>
        <w:t>gospodarstwa domowe zapłacą o 125,34 zł mniej za energię elektryczną w 2023 roku</w:t>
      </w:r>
      <w:r w:rsidRPr="00D7544C">
        <w:rPr>
          <w:color w:val="auto"/>
        </w:rPr>
        <w:t xml:space="preserve">.  </w:t>
      </w:r>
    </w:p>
    <w:p w14:paraId="18AB00EE" w14:textId="77777777" w:rsidR="00CF6A0F" w:rsidRDefault="00CF6A0F" w:rsidP="00CF6A0F">
      <w:pPr>
        <w:jc w:val="both"/>
        <w:rPr>
          <w:rFonts w:cstheme="minorHAnsi"/>
          <w:iCs/>
        </w:rPr>
      </w:pPr>
      <w:r w:rsidRPr="00CF0395">
        <w:rPr>
          <w:rFonts w:cstheme="minorHAnsi"/>
          <w:iCs/>
          <w:sz w:val="18"/>
          <w:szCs w:val="18"/>
        </w:rPr>
        <w:br/>
      </w:r>
      <w:r>
        <w:rPr>
          <w:rFonts w:cstheme="minorHAnsi"/>
          <w:iCs/>
        </w:rPr>
        <w:t>Powyższa obniżka przysługuje, każdemu gospodarstwu domowemu, które spełni jedno z poniższych kryteriów, przewidzianych tym Rozporządzeniem, czyli:</w:t>
      </w:r>
    </w:p>
    <w:p w14:paraId="734F7024" w14:textId="77777777" w:rsidR="00CF6A0F" w:rsidRDefault="00CF6A0F" w:rsidP="00CF6A0F">
      <w:pPr>
        <w:jc w:val="both"/>
        <w:rPr>
          <w:rFonts w:cstheme="minorHAnsi"/>
          <w:iCs/>
        </w:rPr>
      </w:pPr>
    </w:p>
    <w:p w14:paraId="498E126F" w14:textId="303BF2BA" w:rsidR="00CF6A0F" w:rsidRDefault="00CF6A0F" w:rsidP="00CF6A0F">
      <w:pPr>
        <w:pStyle w:val="Akapitzlist"/>
        <w:numPr>
          <w:ilvl w:val="0"/>
          <w:numId w:val="6"/>
        </w:numPr>
        <w:spacing w:line="240" w:lineRule="auto"/>
        <w:jc w:val="both"/>
      </w:pPr>
      <w:r>
        <w:t>zweryfikują i potwierdzą poprawność swoich danych</w:t>
      </w:r>
      <w:r w:rsidRPr="008B23EB">
        <w:t xml:space="preserve">, które </w:t>
      </w:r>
      <w:r>
        <w:t>posiada PGE Energetyka Kolejowa S.A. lub</w:t>
      </w:r>
    </w:p>
    <w:p w14:paraId="6A6601D1" w14:textId="77777777" w:rsidR="00CF6A0F" w:rsidRDefault="00CF6A0F" w:rsidP="00CF6A0F">
      <w:pPr>
        <w:pStyle w:val="Akapitzlist"/>
        <w:numPr>
          <w:ilvl w:val="0"/>
          <w:numId w:val="6"/>
        </w:numPr>
        <w:spacing w:line="240" w:lineRule="auto"/>
        <w:jc w:val="both"/>
      </w:pPr>
      <w:r>
        <w:t xml:space="preserve">wyrażą zgodę na otrzymywanie od PGE Energetyka Kolejowa S.A. korespondencji elektronicznej, w tym </w:t>
      </w:r>
      <w:r w:rsidRPr="008B23EB">
        <w:t xml:space="preserve">faktur </w:t>
      </w:r>
      <w:r>
        <w:t>VAT (usługa e-faktury</w:t>
      </w:r>
      <w:r w:rsidRPr="008B23EB">
        <w:t>)</w:t>
      </w:r>
      <w:r>
        <w:t xml:space="preserve"> lub</w:t>
      </w:r>
    </w:p>
    <w:p w14:paraId="6660926E" w14:textId="77777777" w:rsidR="00CF6A0F" w:rsidRDefault="00CF6A0F" w:rsidP="00CF6A0F">
      <w:pPr>
        <w:pStyle w:val="Akapitzlist"/>
        <w:numPr>
          <w:ilvl w:val="0"/>
          <w:numId w:val="6"/>
        </w:numPr>
        <w:spacing w:line="240" w:lineRule="auto"/>
        <w:jc w:val="both"/>
      </w:pPr>
      <w:r>
        <w:t>wyrażą zgodę na otrzymywanie informacji o produktach i usługach, które oferuje PGE Energetyka Kolejowa S.A. lub</w:t>
      </w:r>
    </w:p>
    <w:p w14:paraId="21DE6832" w14:textId="2F59C11F" w:rsidR="00CF6A0F" w:rsidRDefault="00CF6A0F" w:rsidP="00CF6A0F">
      <w:pPr>
        <w:pStyle w:val="Akapitzlist"/>
        <w:numPr>
          <w:ilvl w:val="0"/>
          <w:numId w:val="6"/>
        </w:numPr>
        <w:spacing w:line="240" w:lineRule="auto"/>
        <w:jc w:val="both"/>
      </w:pPr>
      <w:r>
        <w:t xml:space="preserve">zmniejszą w okresie co najmniej trzech następujących po sobie miesięcy między 1  stycznia 2023 roku a 30 września 2023 roku zużycie energii </w:t>
      </w:r>
      <w:r w:rsidRPr="00735857">
        <w:t>elektrycznej w punkcie poboru energii do poziomu poniżej 95%</w:t>
      </w:r>
      <w:r>
        <w:t xml:space="preserve"> w </w:t>
      </w:r>
      <w:r w:rsidRPr="00735857">
        <w:t>odniesieniu do tych samych trzech następujących po</w:t>
      </w:r>
      <w:r>
        <w:t xml:space="preserve"> sobie miesięcy między 1 stycznia 2022 roku a </w:t>
      </w:r>
      <w:r w:rsidRPr="008D7ADB">
        <w:t>30 września 2022 r</w:t>
      </w:r>
      <w:r>
        <w:t>oku lub</w:t>
      </w:r>
    </w:p>
    <w:p w14:paraId="6C4FFEA8" w14:textId="4BE5010B" w:rsidR="00CF6A0F" w:rsidRDefault="00CF6A0F" w:rsidP="00CF6A0F">
      <w:pPr>
        <w:pStyle w:val="Akapitzlist"/>
        <w:numPr>
          <w:ilvl w:val="0"/>
          <w:numId w:val="6"/>
        </w:numPr>
        <w:spacing w:line="240" w:lineRule="auto"/>
        <w:jc w:val="both"/>
      </w:pPr>
      <w:r>
        <w:t xml:space="preserve">są prosumentami </w:t>
      </w:r>
      <w:r w:rsidRPr="008D7ADB">
        <w:t xml:space="preserve">energii odnawialnej w rozumieniu </w:t>
      </w:r>
      <w:r>
        <w:t>art.</w:t>
      </w:r>
      <w:r w:rsidRPr="008D7ADB">
        <w:t xml:space="preserve"> 2 pkt 27a ustawy z</w:t>
      </w:r>
      <w:r>
        <w:t> </w:t>
      </w:r>
      <w:r w:rsidRPr="008D7ADB">
        <w:t>dnia 20 lutego 2015 r</w:t>
      </w:r>
      <w:r>
        <w:t>oku</w:t>
      </w:r>
      <w:r w:rsidRPr="008D7ADB">
        <w:t xml:space="preserve"> </w:t>
      </w:r>
      <w:r>
        <w:t xml:space="preserve">o odnawialnych źródłach energii lub </w:t>
      </w:r>
    </w:p>
    <w:p w14:paraId="53E97196" w14:textId="602F8670" w:rsidR="00CF6A0F" w:rsidRDefault="00CF6A0F" w:rsidP="00CF6A0F">
      <w:pPr>
        <w:pStyle w:val="Akapitzlist"/>
        <w:numPr>
          <w:ilvl w:val="0"/>
          <w:numId w:val="6"/>
        </w:numPr>
        <w:spacing w:line="240" w:lineRule="auto"/>
        <w:jc w:val="both"/>
      </w:pPr>
      <w:r>
        <w:t>złożyli oświadczenie</w:t>
      </w:r>
      <w:r w:rsidRPr="008D7ADB">
        <w:t>, o którym mowa</w:t>
      </w:r>
      <w:r>
        <w:t xml:space="preserve"> w </w:t>
      </w:r>
      <w:r w:rsidRPr="008D7ADB">
        <w:t>art. 9 ust. 1 ustawy z dnia 7</w:t>
      </w:r>
      <w:r>
        <w:t> </w:t>
      </w:r>
      <w:r w:rsidRPr="008D7ADB">
        <w:t>października 2022 r</w:t>
      </w:r>
      <w:r>
        <w:t>oku</w:t>
      </w:r>
      <w:r w:rsidRPr="008D7ADB">
        <w:t xml:space="preserve"> o szczególnych rozwiązaniach służących ochronie odbiorców</w:t>
      </w:r>
      <w:r>
        <w:t xml:space="preserve"> </w:t>
      </w:r>
      <w:r w:rsidRPr="008D7ADB">
        <w:t>ener</w:t>
      </w:r>
      <w:r>
        <w:t>g</w:t>
      </w:r>
      <w:r w:rsidRPr="008D7ADB">
        <w:t>ii elektrycznej w 2023 roku w związku z sytuacją na rynku energii elektrycznej.</w:t>
      </w:r>
      <w:r>
        <w:t xml:space="preserve"> O</w:t>
      </w:r>
      <w:r w:rsidRPr="00EB7ABD">
        <w:t xml:space="preserve">świadczenia złożone w ramach rządowej tarczy solidarnościowej (gospodarstwa domowe z Kartą Dużej Rodziny, gospodarstwa domowe z osobą z niepełnosprawnością </w:t>
      </w:r>
      <w:r w:rsidRPr="003236C2">
        <w:t>lub  rolnicze gospodarstwa domowe).</w:t>
      </w:r>
    </w:p>
    <w:p w14:paraId="3DB75964" w14:textId="77777777" w:rsidR="00CF6A0F" w:rsidRDefault="00CF6A0F" w:rsidP="00CF6A0F">
      <w:pPr>
        <w:jc w:val="both"/>
        <w:rPr>
          <w:rFonts w:cstheme="minorHAnsi"/>
          <w:iCs/>
        </w:rPr>
      </w:pPr>
    </w:p>
    <w:p w14:paraId="3DED1942" w14:textId="77777777" w:rsidR="00CF6A0F" w:rsidRDefault="00CF6A0F" w:rsidP="00CF6A0F">
      <w:pPr>
        <w:jc w:val="both"/>
        <w:rPr>
          <w:rFonts w:cstheme="minorHAnsi"/>
          <w:iCs/>
        </w:rPr>
      </w:pPr>
    </w:p>
    <w:p w14:paraId="4BEEE134" w14:textId="77777777" w:rsidR="00CF6A0F" w:rsidRDefault="00CF6A0F" w:rsidP="00CF6A0F">
      <w:pPr>
        <w:jc w:val="both"/>
        <w:rPr>
          <w:rFonts w:cstheme="minorHAnsi"/>
          <w:b/>
          <w:iCs/>
        </w:rPr>
      </w:pPr>
      <w:r>
        <w:rPr>
          <w:rFonts w:cstheme="minorHAnsi"/>
          <w:b/>
          <w:iCs/>
        </w:rPr>
        <w:t>W związku z tym z</w:t>
      </w:r>
      <w:r w:rsidRPr="009D34C9">
        <w:rPr>
          <w:rFonts w:cstheme="minorHAnsi"/>
          <w:b/>
          <w:iCs/>
        </w:rPr>
        <w:t>achęcamy</w:t>
      </w:r>
      <w:r>
        <w:rPr>
          <w:rFonts w:cstheme="minorHAnsi"/>
          <w:b/>
          <w:iCs/>
        </w:rPr>
        <w:t xml:space="preserve">, </w:t>
      </w:r>
      <w:r w:rsidRPr="009D34C9">
        <w:rPr>
          <w:rFonts w:cstheme="minorHAnsi"/>
          <w:b/>
          <w:iCs/>
        </w:rPr>
        <w:t>aby</w:t>
      </w:r>
      <w:r>
        <w:rPr>
          <w:rFonts w:cstheme="minorHAnsi"/>
          <w:b/>
          <w:iCs/>
        </w:rPr>
        <w:t xml:space="preserve"> do 15 grudnia 2023 roku :</w:t>
      </w:r>
    </w:p>
    <w:p w14:paraId="264254C5" w14:textId="77777777" w:rsidR="00CF6A0F" w:rsidRPr="009D34C9" w:rsidRDefault="00CF6A0F" w:rsidP="00CF6A0F">
      <w:pPr>
        <w:jc w:val="both"/>
        <w:rPr>
          <w:rFonts w:cstheme="minorHAnsi"/>
          <w:b/>
          <w:iCs/>
        </w:rPr>
      </w:pPr>
    </w:p>
    <w:p w14:paraId="59BACAFA" w14:textId="77777777" w:rsidR="00CF6A0F" w:rsidRDefault="00CF6A0F" w:rsidP="00CF6A0F">
      <w:pPr>
        <w:pStyle w:val="Akapitzlist"/>
        <w:numPr>
          <w:ilvl w:val="0"/>
          <w:numId w:val="4"/>
        </w:numPr>
        <w:spacing w:line="240" w:lineRule="auto"/>
        <w:jc w:val="both"/>
      </w:pPr>
      <w:r>
        <w:t>zweryfikowali i potwierdzili Państwo poprawność swoich danych umownych, które posiada PGE Energetyka Kolejowa S.A.,</w:t>
      </w:r>
    </w:p>
    <w:p w14:paraId="6E09C89C" w14:textId="77777777" w:rsidR="00CF6A0F" w:rsidRDefault="00CF6A0F" w:rsidP="00CF6A0F">
      <w:pPr>
        <w:pStyle w:val="Akapitzlist"/>
        <w:numPr>
          <w:ilvl w:val="0"/>
          <w:numId w:val="4"/>
        </w:numPr>
        <w:spacing w:line="240" w:lineRule="auto"/>
        <w:jc w:val="both"/>
      </w:pPr>
      <w:r>
        <w:t>wyrazili Państwo zgodę na otrzymywanie od nas korespondencji, w tym faktur VAT (usługa e-faktury),</w:t>
      </w:r>
    </w:p>
    <w:p w14:paraId="0862092D" w14:textId="750604F9" w:rsidR="00CF6A0F" w:rsidRDefault="00CF6A0F" w:rsidP="00CF6A0F">
      <w:pPr>
        <w:pStyle w:val="Akapitzlist"/>
        <w:numPr>
          <w:ilvl w:val="0"/>
          <w:numId w:val="4"/>
        </w:numPr>
        <w:spacing w:line="240" w:lineRule="auto"/>
        <w:jc w:val="both"/>
      </w:pPr>
      <w:r>
        <w:t>wyrazili Państwo zgodę na otrzymywanie informacji o produktach i usługach, które oferujemy.</w:t>
      </w:r>
    </w:p>
    <w:p w14:paraId="3406CA9B" w14:textId="48A03D1E" w:rsidR="00CF6A0F" w:rsidRDefault="00CF6A0F" w:rsidP="00CF6A0F">
      <w:pPr>
        <w:jc w:val="both"/>
      </w:pPr>
    </w:p>
    <w:p w14:paraId="46557812" w14:textId="57EC3204" w:rsidR="00CF6A0F" w:rsidRDefault="00CF6A0F" w:rsidP="00CF6A0F">
      <w:pPr>
        <w:jc w:val="both"/>
      </w:pPr>
    </w:p>
    <w:p w14:paraId="1B479760" w14:textId="24870223" w:rsidR="00CF6A0F" w:rsidRDefault="00CF6A0F" w:rsidP="00CF6A0F">
      <w:pPr>
        <w:jc w:val="both"/>
      </w:pPr>
    </w:p>
    <w:p w14:paraId="6A69BE65" w14:textId="77777777" w:rsidR="00CF6A0F" w:rsidRDefault="00CF6A0F" w:rsidP="00CF6A0F">
      <w:pPr>
        <w:jc w:val="both"/>
      </w:pPr>
    </w:p>
    <w:p w14:paraId="631E12AD" w14:textId="75BA260B" w:rsidR="00CF6A0F" w:rsidRDefault="00CF6A0F" w:rsidP="00CF6A0F">
      <w:pPr>
        <w:jc w:val="both"/>
        <w:rPr>
          <w:b/>
        </w:rPr>
      </w:pPr>
      <w:r w:rsidRPr="009D34C9">
        <w:rPr>
          <w:b/>
        </w:rPr>
        <w:lastRenderedPageBreak/>
        <w:t>Jak to zrobić</w:t>
      </w:r>
    </w:p>
    <w:p w14:paraId="13BF5B41" w14:textId="74511AC1" w:rsidR="00CF6A0F" w:rsidRPr="003236C2" w:rsidRDefault="00CF6A0F" w:rsidP="00CF6A0F">
      <w:pPr>
        <w:pStyle w:val="Akapitzlist"/>
        <w:numPr>
          <w:ilvl w:val="0"/>
          <w:numId w:val="5"/>
        </w:numPr>
        <w:spacing w:line="240" w:lineRule="auto"/>
        <w:jc w:val="both"/>
      </w:pPr>
      <w:r w:rsidRPr="003236C2">
        <w:t xml:space="preserve">telefonicznie na nr </w:t>
      </w:r>
      <w:r>
        <w:t>801 77 29 29</w:t>
      </w:r>
      <w:r w:rsidRPr="003236C2">
        <w:t>, od poniedziałku do piątku w godz</w:t>
      </w:r>
      <w:r>
        <w:t>inach</w:t>
      </w:r>
      <w:r w:rsidRPr="003236C2">
        <w:t xml:space="preserve"> </w:t>
      </w:r>
      <w:r>
        <w:t>o</w:t>
      </w:r>
      <w:r w:rsidRPr="003236C2">
        <w:t>d</w:t>
      </w:r>
      <w:r>
        <w:t> </w:t>
      </w:r>
      <w:r w:rsidRPr="003236C2">
        <w:t>8.00</w:t>
      </w:r>
      <w:r>
        <w:t> </w:t>
      </w:r>
      <w:r w:rsidRPr="003236C2">
        <w:t>do 1</w:t>
      </w:r>
      <w:r>
        <w:t>6</w:t>
      </w:r>
      <w:r w:rsidRPr="003236C2">
        <w:t>.00</w:t>
      </w:r>
      <w:r>
        <w:t>,</w:t>
      </w:r>
      <w:r w:rsidRPr="003236C2">
        <w:t xml:space="preserve"> </w:t>
      </w:r>
    </w:p>
    <w:p w14:paraId="2F1C8F60" w14:textId="77777777" w:rsidR="00CF6A0F" w:rsidRDefault="00CF6A0F" w:rsidP="00CF6A0F">
      <w:pPr>
        <w:pStyle w:val="Akapitzlist"/>
        <w:numPr>
          <w:ilvl w:val="0"/>
          <w:numId w:val="5"/>
        </w:numPr>
        <w:spacing w:line="240" w:lineRule="auto"/>
        <w:jc w:val="both"/>
      </w:pPr>
      <w:r>
        <w:t xml:space="preserve">osobiście w Biurze Obsługi Klienta (ul. A. Struga 1, 45-073 Opole), </w:t>
      </w:r>
    </w:p>
    <w:p w14:paraId="75B529A4" w14:textId="77777777" w:rsidR="00CF6A0F" w:rsidRDefault="00CF6A0F" w:rsidP="00CF6A0F">
      <w:pPr>
        <w:pStyle w:val="Akapitzlist"/>
        <w:numPr>
          <w:ilvl w:val="0"/>
          <w:numId w:val="5"/>
        </w:numPr>
        <w:spacing w:after="160" w:line="259" w:lineRule="auto"/>
        <w:jc w:val="both"/>
      </w:pPr>
      <w:r w:rsidRPr="00024D35">
        <w:t>korespondencyjnie na adres</w:t>
      </w:r>
      <w:r>
        <w:t xml:space="preserve"> PGE Energetyka Kolejowa S.A. Oddział Dystrybucja Departament Obsługi Klienta </w:t>
      </w:r>
      <w:r w:rsidRPr="00024D35">
        <w:t xml:space="preserve"> ul. </w:t>
      </w:r>
      <w:r>
        <w:t>A. Struga</w:t>
      </w:r>
      <w:r w:rsidRPr="00024D35">
        <w:t xml:space="preserve"> </w:t>
      </w:r>
      <w:r>
        <w:t>1</w:t>
      </w:r>
      <w:r w:rsidRPr="00024D35">
        <w:t xml:space="preserve">, </w:t>
      </w:r>
      <w:r>
        <w:t>45</w:t>
      </w:r>
      <w:r w:rsidRPr="00024D35">
        <w:t>-</w:t>
      </w:r>
      <w:r>
        <w:t>073</w:t>
      </w:r>
      <w:r w:rsidRPr="00024D35">
        <w:t xml:space="preserve"> </w:t>
      </w:r>
      <w:r>
        <w:t>Opole</w:t>
      </w:r>
      <w:r w:rsidRPr="003236C2">
        <w:t>, na wzorze formularza, który znajduje się na stronie</w:t>
      </w:r>
      <w:r>
        <w:t xml:space="preserve"> </w:t>
      </w:r>
      <w:hyperlink r:id="rId11" w:history="1">
        <w:r w:rsidRPr="00A86403">
          <w:rPr>
            <w:rStyle w:val="Hipercze"/>
          </w:rPr>
          <w:t>www.pgeenergetykakolejowa.pl</w:t>
        </w:r>
      </w:hyperlink>
      <w:r>
        <w:t xml:space="preserve"> </w:t>
      </w:r>
    </w:p>
    <w:p w14:paraId="420B7BA1" w14:textId="77777777" w:rsidR="00CF6A0F" w:rsidRDefault="00CF6A0F" w:rsidP="00CF6A0F">
      <w:pPr>
        <w:pStyle w:val="Akapitzlist"/>
        <w:numPr>
          <w:ilvl w:val="0"/>
          <w:numId w:val="5"/>
        </w:numPr>
        <w:spacing w:after="160" w:line="259" w:lineRule="auto"/>
        <w:jc w:val="both"/>
      </w:pPr>
      <w:r>
        <w:t xml:space="preserve">zgodę na otrzymywanie faktur drogą elektroniczną ( usługa e-faktura) można wyrazić za pośrednictwem portalu </w:t>
      </w:r>
      <w:hyperlink r:id="rId12" w:history="1">
        <w:r w:rsidRPr="00A86403">
          <w:rPr>
            <w:rStyle w:val="Hipercze"/>
          </w:rPr>
          <w:t>https://faktura.pkpenergetyka.pl/pkpe/Account/LogOn</w:t>
        </w:r>
      </w:hyperlink>
      <w:r>
        <w:t xml:space="preserve"> </w:t>
      </w:r>
    </w:p>
    <w:p w14:paraId="4D929D7D" w14:textId="77777777" w:rsidR="00CF6A0F" w:rsidRDefault="00CF6A0F" w:rsidP="00CF6A0F">
      <w:pPr>
        <w:jc w:val="both"/>
      </w:pPr>
      <w:r>
        <w:t>S</w:t>
      </w:r>
      <w:r w:rsidRPr="00F42FB3">
        <w:t>kontaktujemy się z Państwem</w:t>
      </w:r>
      <w:r>
        <w:t xml:space="preserve"> w przypadku braku możliwości </w:t>
      </w:r>
      <w:r w:rsidRPr="008054A3">
        <w:t>weryfik</w:t>
      </w:r>
      <w:r>
        <w:t>acji</w:t>
      </w:r>
      <w:r w:rsidRPr="008054A3">
        <w:t xml:space="preserve"> danych, które przekazali</w:t>
      </w:r>
      <w:r>
        <w:t xml:space="preserve"> </w:t>
      </w:r>
      <w:r w:rsidRPr="008054A3">
        <w:t>Państwo w formularzu</w:t>
      </w:r>
      <w:r>
        <w:t xml:space="preserve">. </w:t>
      </w:r>
    </w:p>
    <w:p w14:paraId="0CB0A1A0" w14:textId="77777777" w:rsidR="00CF6A0F" w:rsidRDefault="00CF6A0F" w:rsidP="00CF6A0F">
      <w:pPr>
        <w:jc w:val="both"/>
      </w:pPr>
    </w:p>
    <w:p w14:paraId="6F35291A" w14:textId="73E332FE" w:rsidR="00CF6A0F" w:rsidRDefault="00CF6A0F" w:rsidP="00CF6A0F">
      <w:pPr>
        <w:jc w:val="both"/>
      </w:pPr>
      <w:r>
        <w:t xml:space="preserve">Jeżeli  spełniają już Państwo jeden z wymogów, np. korzystają z usługi e-faktura lub złożyli oświadczenie </w:t>
      </w:r>
      <w:r w:rsidRPr="008D7ADB">
        <w:t>o którym mowa w art. 9 ust. 1 ustawy z dnia 7 października 2022 r</w:t>
      </w:r>
      <w:r>
        <w:t>oku</w:t>
      </w:r>
      <w:r w:rsidRPr="008D7ADB">
        <w:t xml:space="preserve"> o szczególnych rozwiązaniach służących ochronie odbiorców energii elektrycznej w 2023 roku w związku z sytuacją na rynku energii elektrycznej</w:t>
      </w:r>
      <w:r>
        <w:t xml:space="preserve">, lub są prosumentami </w:t>
      </w:r>
      <w:r w:rsidRPr="008D7ADB">
        <w:t>energii odnawialnej w rozumieniu art. 2 pkt 27a ustawy z</w:t>
      </w:r>
      <w:r>
        <w:t> </w:t>
      </w:r>
      <w:r w:rsidRPr="008D7ADB">
        <w:t>dnia 20 lutego 2015 r</w:t>
      </w:r>
      <w:r>
        <w:t>oku</w:t>
      </w:r>
      <w:r w:rsidRPr="008D7ADB">
        <w:t xml:space="preserve"> </w:t>
      </w:r>
      <w:r>
        <w:t>o odnawialnych źródłach energii to obniżka wynikająca z rozporządzenia zostanie uwzględniona. Nie ma konieczności składania dodatkowych wniosków i oświadczeń.</w:t>
      </w:r>
    </w:p>
    <w:p w14:paraId="6576AA34" w14:textId="77777777" w:rsidR="00CF6A0F" w:rsidRDefault="00CF6A0F" w:rsidP="00CF6A0F">
      <w:pPr>
        <w:jc w:val="both"/>
      </w:pPr>
    </w:p>
    <w:p w14:paraId="146C6C21" w14:textId="77777777" w:rsidR="00CF6A0F" w:rsidRDefault="00CF6A0F" w:rsidP="00CF6A0F">
      <w:pPr>
        <w:jc w:val="both"/>
        <w:rPr>
          <w:b/>
        </w:rPr>
      </w:pPr>
      <w:r w:rsidRPr="00034871">
        <w:rPr>
          <w:b/>
        </w:rPr>
        <w:t xml:space="preserve">Jak </w:t>
      </w:r>
      <w:r>
        <w:rPr>
          <w:b/>
        </w:rPr>
        <w:t>będzie wyglądało rozliczenie:</w:t>
      </w:r>
    </w:p>
    <w:p w14:paraId="1E7CDC4C" w14:textId="77777777" w:rsidR="00CF6A0F" w:rsidRDefault="00CF6A0F" w:rsidP="00CF6A0F">
      <w:pPr>
        <w:jc w:val="both"/>
        <w:rPr>
          <w:b/>
        </w:rPr>
      </w:pPr>
    </w:p>
    <w:p w14:paraId="371C0CD4" w14:textId="77777777" w:rsidR="00CF6A0F" w:rsidRPr="00355368" w:rsidRDefault="00CF6A0F" w:rsidP="00CF6A0F">
      <w:pPr>
        <w:jc w:val="both"/>
        <w:rPr>
          <w:bCs/>
        </w:rPr>
      </w:pPr>
      <w:r>
        <w:rPr>
          <w:bCs/>
        </w:rPr>
        <w:t>Obniżka wynikająca z tego Rozporządzenia będzie zastosowana w najbliższych fakturach rozliczeniowych za 2023 rok, jako odrębny element na fakturze. Obniżka jest stosowana w zakresie obrotu energią elektryczną – czyli za opłatę za energię elektryczną. Jeżeli do ostatniej faktury rozliczeniowej za 2023 rok kwota obniżki nie zostanie przez Państwo skonsumowana to PGE Energetyka Kolejowa S.A. dokona rozliczenia korygującego do wcześniejszych faktur za 2023 rok, by pokryć całą przysługującą odbiorcy sumę.</w:t>
      </w:r>
    </w:p>
    <w:p w14:paraId="4A24E3DA" w14:textId="77777777" w:rsidR="00CF6A0F" w:rsidRDefault="00CF6A0F" w:rsidP="00CF6A0F">
      <w:pPr>
        <w:jc w:val="both"/>
      </w:pPr>
    </w:p>
    <w:p w14:paraId="0445FCF0" w14:textId="61E27B47" w:rsidR="00CF6A0F" w:rsidRDefault="00CF6A0F" w:rsidP="00CF6A0F">
      <w:pPr>
        <w:jc w:val="both"/>
      </w:pPr>
      <w:r>
        <w:t>Jeśli nie spełnią Państwo żadnego z określonych w rozporządzeniu warunków do </w:t>
      </w:r>
      <w:r w:rsidRPr="003236C2">
        <w:t>zastosowania obniżki,</w:t>
      </w:r>
      <w:r>
        <w:t xml:space="preserve"> to w 2024 roku, po przeprowadzeniu weryfikacji, </w:t>
      </w:r>
      <w:r w:rsidRPr="002B5C87">
        <w:t>powięks</w:t>
      </w:r>
      <w:r>
        <w:t xml:space="preserve">zymy Państwa rachunek o </w:t>
      </w:r>
      <w:r w:rsidRPr="002B5C87">
        <w:t>kwotę</w:t>
      </w:r>
      <w:r>
        <w:t>, o którą pomniejszyliśmy należność za 2023 rok.</w:t>
      </w:r>
    </w:p>
    <w:p w14:paraId="0C053565" w14:textId="77777777" w:rsidR="00CF6A0F" w:rsidRPr="00A33C9F" w:rsidRDefault="00CF6A0F" w:rsidP="00CF6A0F">
      <w:pPr>
        <w:jc w:val="both"/>
        <w:rPr>
          <w:iCs/>
        </w:rPr>
      </w:pPr>
    </w:p>
    <w:p w14:paraId="70839512" w14:textId="062E085F" w:rsidR="00B424A7" w:rsidRPr="00E403C6" w:rsidRDefault="00CF6A0F" w:rsidP="00CF6A0F">
      <w:pPr>
        <w:spacing w:after="160" w:line="259" w:lineRule="auto"/>
        <w:jc w:val="both"/>
      </w:pPr>
      <w:r w:rsidRPr="00241AD0">
        <w:rPr>
          <w:iCs/>
        </w:rPr>
        <w:t xml:space="preserve">Więcej informacji na temat rozporządzenia można znaleźć na stronie </w:t>
      </w:r>
      <w:hyperlink r:id="rId13" w:history="1">
        <w:r w:rsidRPr="00A86403">
          <w:rPr>
            <w:rStyle w:val="Hipercze"/>
          </w:rPr>
          <w:t>www.pgeenergetykakolejowa.pl</w:t>
        </w:r>
      </w:hyperlink>
    </w:p>
    <w:sectPr w:rsidR="00B424A7" w:rsidRPr="00E403C6" w:rsidSect="002B5FA3">
      <w:headerReference w:type="default" r:id="rId14"/>
      <w:footerReference w:type="default" r:id="rId15"/>
      <w:headerReference w:type="first" r:id="rId16"/>
      <w:footerReference w:type="first" r:id="rId17"/>
      <w:pgSz w:w="11906" w:h="16838"/>
      <w:pgMar w:top="2410" w:right="1361" w:bottom="2127" w:left="2268" w:header="993" w:footer="70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5FEF0A" w14:textId="77777777" w:rsidR="001E74D0" w:rsidRDefault="001E74D0" w:rsidP="001C34EF">
      <w:r>
        <w:separator/>
      </w:r>
    </w:p>
  </w:endnote>
  <w:endnote w:type="continuationSeparator" w:id="0">
    <w:p w14:paraId="7A62915F" w14:textId="77777777" w:rsidR="001E74D0" w:rsidRDefault="001E74D0" w:rsidP="001C34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Grande CE">
    <w:altName w:val="Times New Roman"/>
    <w:charset w:val="58"/>
    <w:family w:val="auto"/>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3AEC7" w14:textId="77777777" w:rsidR="00113288" w:rsidRPr="00DE08D6" w:rsidRDefault="00113288" w:rsidP="00113288">
    <w:pPr>
      <w:pStyle w:val="Nagwek"/>
      <w:spacing w:line="240" w:lineRule="auto"/>
      <w:rPr>
        <w:rFonts w:asciiTheme="majorHAnsi" w:hAnsiTheme="majorHAnsi"/>
        <w:color w:val="707173"/>
        <w:sz w:val="16"/>
        <w:szCs w:val="16"/>
      </w:rPr>
    </w:pPr>
  </w:p>
  <w:p w14:paraId="3D250C64" w14:textId="77777777" w:rsidR="00113288" w:rsidRDefault="00113288" w:rsidP="00113288"/>
  <w:p w14:paraId="41981F7D" w14:textId="77777777" w:rsidR="00753542" w:rsidRDefault="00753542" w:rsidP="00753542">
    <w:pPr>
      <w:pStyle w:val="danestopki"/>
      <w:jc w:val="both"/>
      <w:rPr>
        <w:b/>
      </w:rPr>
    </w:pPr>
    <w:r w:rsidRPr="00DE08D6">
      <w:rPr>
        <w:noProof/>
        <w:szCs w:val="22"/>
        <w:lang w:eastAsia="pl-PL"/>
      </w:rPr>
      <mc:AlternateContent>
        <mc:Choice Requires="wps">
          <w:drawing>
            <wp:anchor distT="0" distB="0" distL="114300" distR="114300" simplePos="0" relativeHeight="251665408" behindDoc="0" locked="0" layoutInCell="1" allowOverlap="1" wp14:anchorId="03FCD10F" wp14:editId="14ECED57">
              <wp:simplePos x="0" y="0"/>
              <wp:positionH relativeFrom="column">
                <wp:posOffset>0</wp:posOffset>
              </wp:positionH>
              <wp:positionV relativeFrom="paragraph">
                <wp:posOffset>-117029</wp:posOffset>
              </wp:positionV>
              <wp:extent cx="5189706" cy="0"/>
              <wp:effectExtent l="0" t="0" r="30480" b="19050"/>
              <wp:wrapNone/>
              <wp:docPr id="1301265227" name="Łącznik prosty 4"/>
              <wp:cNvGraphicFramePr/>
              <a:graphic xmlns:a="http://schemas.openxmlformats.org/drawingml/2006/main">
                <a:graphicData uri="http://schemas.microsoft.com/office/word/2010/wordprocessingShape">
                  <wps:wsp>
                    <wps:cNvCnPr/>
                    <wps:spPr>
                      <a:xfrm>
                        <a:off x="0" y="0"/>
                        <a:ext cx="5189706" cy="0"/>
                      </a:xfrm>
                      <a:prstGeom prst="line">
                        <a:avLst/>
                      </a:prstGeom>
                      <a:noFill/>
                      <a:ln w="9525" cap="flat" cmpd="sng" algn="ctr">
                        <a:solidFill>
                          <a:schemeClr val="accent1"/>
                        </a:solidFill>
                        <a:prstDash val="solid"/>
                      </a:ln>
                      <a:effectLst/>
                    </wps:spPr>
                    <wps:bodyPr/>
                  </wps:wsp>
                </a:graphicData>
              </a:graphic>
              <wp14:sizeRelH relativeFrom="margin">
                <wp14:pctWidth>0</wp14:pctWidth>
              </wp14:sizeRelH>
            </wp:anchor>
          </w:drawing>
        </mc:Choice>
        <mc:Fallback>
          <w:pict>
            <v:line w14:anchorId="1178523C" id="Łącznik prosty 4"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9.2pt" to="408.65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" strokecolor="#b2cf65 [3204]"/>
          </w:pict>
        </mc:Fallback>
      </mc:AlternateContent>
    </w:r>
    <w:r>
      <w:rPr>
        <w:b/>
      </w:rPr>
      <w:t>PGE ENERGETYKA KOLEJOWA S.A., 00-681</w:t>
    </w:r>
    <w:r w:rsidRPr="00DE08D6">
      <w:rPr>
        <w:b/>
      </w:rPr>
      <w:t xml:space="preserve"> </w:t>
    </w:r>
    <w:r>
      <w:rPr>
        <w:b/>
      </w:rPr>
      <w:t>WARSZAWA</w:t>
    </w:r>
    <w:r w:rsidRPr="00DE08D6">
      <w:rPr>
        <w:b/>
      </w:rPr>
      <w:t xml:space="preserve">, UL. </w:t>
    </w:r>
    <w:r w:rsidRPr="00B81A5A">
      <w:rPr>
        <w:b/>
      </w:rPr>
      <w:t>HOŻA 63/67</w:t>
    </w:r>
    <w:r>
      <w:rPr>
        <w:b/>
      </w:rPr>
      <w:t xml:space="preserve">; </w:t>
    </w:r>
    <w:r w:rsidRPr="00DE08D6">
      <w:t xml:space="preserve">WPISANA DO KRAJOWEGO REJESTRU SĄDOWEGO PROWADZONEGO PRZEZ SĄD REJONOWY </w:t>
    </w:r>
    <w:r w:rsidRPr="00B81A5A">
      <w:t>DLA M.ST. WARSZAWY W WARSZAWIE, XII WYDZIAŁ GOSPODARCZY KRAJOWEGO REJESTRU SĄDOWEGO</w:t>
    </w:r>
    <w:r w:rsidRPr="00DE08D6">
      <w:t>,</w:t>
    </w:r>
    <w:r>
      <w:rPr>
        <w:b/>
      </w:rPr>
      <w:t xml:space="preserve"> </w:t>
    </w:r>
    <w:r w:rsidRPr="00DE08D6">
      <w:t xml:space="preserve">KRS: </w:t>
    </w:r>
    <w:r w:rsidRPr="00B81A5A">
      <w:t>0000322634</w:t>
    </w:r>
    <w:r w:rsidRPr="00DE08D6">
      <w:t xml:space="preserve">, NIP: </w:t>
    </w:r>
    <w:r w:rsidRPr="00B81A5A">
      <w:t>5262542704</w:t>
    </w:r>
    <w:r w:rsidRPr="00DE08D6">
      <w:t xml:space="preserve">, KAPITAŁ ZAKŁADOWY: </w:t>
    </w:r>
    <w:r w:rsidRPr="00B81A5A">
      <w:t>844 885 320,00</w:t>
    </w:r>
    <w:r w:rsidRPr="00DE08D6">
      <w:t xml:space="preserve">ZŁ, KAPITAŁ </w:t>
    </w:r>
    <w:r w:rsidRPr="00B81A5A">
      <w:t>WPŁACONY: 844 885 320,00</w:t>
    </w:r>
    <w:r>
      <w:t xml:space="preserve"> </w:t>
    </w:r>
    <w:r w:rsidRPr="00B81A5A">
      <w:t>ZŁ,</w:t>
    </w:r>
    <w:r>
      <w:t xml:space="preserve"> </w:t>
    </w:r>
    <w:r w:rsidRPr="00CF5636">
      <w:rPr>
        <w:b/>
      </w:rPr>
      <w:t>www.</w:t>
    </w:r>
    <w:r>
      <w:rPr>
        <w:b/>
      </w:rPr>
      <w:t>pgeenergetykakolejowa</w:t>
    </w:r>
    <w:r w:rsidRPr="00CF5636">
      <w:rPr>
        <w:b/>
      </w:rPr>
      <w:t>.pl</w:t>
    </w:r>
  </w:p>
  <w:p w14:paraId="673F5DC6" w14:textId="77777777" w:rsidR="003D626C" w:rsidRPr="00CF5636" w:rsidRDefault="00CF5636" w:rsidP="00CF5636">
    <w:pPr>
      <w:pStyle w:val="Stopka"/>
      <w:spacing w:before="240"/>
      <w:jc w:val="center"/>
      <w:rPr>
        <w:rFonts w:asciiTheme="majorHAnsi" w:hAnsiTheme="majorHAnsi"/>
        <w:color w:val="7F7F7F" w:themeColor="text1" w:themeTint="80"/>
        <w:sz w:val="16"/>
      </w:rPr>
    </w:pPr>
    <w:r w:rsidRPr="00CF5636">
      <w:rPr>
        <w:rFonts w:asciiTheme="majorHAnsi" w:hAnsiTheme="majorHAnsi"/>
        <w:b/>
        <w:bCs/>
        <w:color w:val="7F7F7F" w:themeColor="text1" w:themeTint="80"/>
        <w:sz w:val="16"/>
      </w:rPr>
      <w:fldChar w:fldCharType="begin"/>
    </w:r>
    <w:r w:rsidRPr="00CF5636">
      <w:rPr>
        <w:rFonts w:asciiTheme="majorHAnsi" w:hAnsiTheme="majorHAnsi"/>
        <w:b/>
        <w:bCs/>
        <w:color w:val="7F7F7F" w:themeColor="text1" w:themeTint="80"/>
        <w:sz w:val="16"/>
      </w:rPr>
      <w:instrText>PAGE  \* Arabic  \* MERGEFORMAT</w:instrText>
    </w:r>
    <w:r w:rsidRPr="00CF5636">
      <w:rPr>
        <w:rFonts w:asciiTheme="majorHAnsi" w:hAnsiTheme="majorHAnsi"/>
        <w:b/>
        <w:bCs/>
        <w:color w:val="7F7F7F" w:themeColor="text1" w:themeTint="80"/>
        <w:sz w:val="16"/>
      </w:rPr>
      <w:fldChar w:fldCharType="separate"/>
    </w:r>
    <w:r w:rsidR="000C035D">
      <w:rPr>
        <w:rFonts w:asciiTheme="majorHAnsi" w:hAnsiTheme="majorHAnsi"/>
        <w:b/>
        <w:bCs/>
        <w:noProof/>
        <w:color w:val="7F7F7F" w:themeColor="text1" w:themeTint="80"/>
        <w:sz w:val="16"/>
      </w:rPr>
      <w:t>2</w:t>
    </w:r>
    <w:r w:rsidRPr="00CF5636">
      <w:rPr>
        <w:rFonts w:asciiTheme="majorHAnsi" w:hAnsiTheme="majorHAnsi"/>
        <w:b/>
        <w:bCs/>
        <w:color w:val="7F7F7F" w:themeColor="text1" w:themeTint="80"/>
        <w:sz w:val="16"/>
      </w:rPr>
      <w:fldChar w:fldCharType="end"/>
    </w:r>
    <w:r>
      <w:rPr>
        <w:rFonts w:asciiTheme="majorHAnsi" w:hAnsiTheme="majorHAnsi"/>
        <w:color w:val="7F7F7F" w:themeColor="text1" w:themeTint="80"/>
        <w:sz w:val="16"/>
      </w:rPr>
      <w:t xml:space="preserve"> /</w:t>
    </w:r>
    <w:r w:rsidRPr="00CF5636">
      <w:rPr>
        <w:rFonts w:asciiTheme="majorHAnsi" w:hAnsiTheme="majorHAnsi"/>
        <w:color w:val="7F7F7F" w:themeColor="text1" w:themeTint="80"/>
        <w:sz w:val="16"/>
      </w:rPr>
      <w:t xml:space="preserve"> </w:t>
    </w:r>
    <w:r w:rsidRPr="00CF5636">
      <w:rPr>
        <w:rFonts w:asciiTheme="majorHAnsi" w:hAnsiTheme="majorHAnsi"/>
        <w:b/>
        <w:bCs/>
        <w:color w:val="7F7F7F" w:themeColor="text1" w:themeTint="80"/>
        <w:sz w:val="16"/>
      </w:rPr>
      <w:fldChar w:fldCharType="begin"/>
    </w:r>
    <w:r w:rsidRPr="00CF5636">
      <w:rPr>
        <w:rFonts w:asciiTheme="majorHAnsi" w:hAnsiTheme="majorHAnsi"/>
        <w:b/>
        <w:bCs/>
        <w:color w:val="7F7F7F" w:themeColor="text1" w:themeTint="80"/>
        <w:sz w:val="16"/>
      </w:rPr>
      <w:instrText>NUMPAGES  \* Arabic  \* MERGEFORMAT</w:instrText>
    </w:r>
    <w:r w:rsidRPr="00CF5636">
      <w:rPr>
        <w:rFonts w:asciiTheme="majorHAnsi" w:hAnsiTheme="majorHAnsi"/>
        <w:b/>
        <w:bCs/>
        <w:color w:val="7F7F7F" w:themeColor="text1" w:themeTint="80"/>
        <w:sz w:val="16"/>
      </w:rPr>
      <w:fldChar w:fldCharType="separate"/>
    </w:r>
    <w:r w:rsidR="000C035D">
      <w:rPr>
        <w:rFonts w:asciiTheme="majorHAnsi" w:hAnsiTheme="majorHAnsi"/>
        <w:b/>
        <w:bCs/>
        <w:noProof/>
        <w:color w:val="7F7F7F" w:themeColor="text1" w:themeTint="80"/>
        <w:sz w:val="16"/>
      </w:rPr>
      <w:t>2</w:t>
    </w:r>
    <w:r w:rsidRPr="00CF5636">
      <w:rPr>
        <w:rFonts w:asciiTheme="majorHAnsi" w:hAnsiTheme="majorHAnsi"/>
        <w:b/>
        <w:bCs/>
        <w:color w:val="7F7F7F" w:themeColor="text1" w:themeTint="80"/>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B5E73" w14:textId="77777777" w:rsidR="00E370B5" w:rsidRDefault="00816C7E" w:rsidP="00B81A5A">
    <w:pPr>
      <w:pStyle w:val="danestopki"/>
      <w:jc w:val="both"/>
      <w:rPr>
        <w:b/>
      </w:rPr>
    </w:pPr>
    <w:r w:rsidRPr="00DE08D6">
      <w:rPr>
        <w:noProof/>
        <w:szCs w:val="22"/>
        <w:lang w:eastAsia="pl-PL"/>
      </w:rPr>
      <mc:AlternateContent>
        <mc:Choice Requires="wps">
          <w:drawing>
            <wp:anchor distT="0" distB="0" distL="114300" distR="114300" simplePos="0" relativeHeight="251658240" behindDoc="0" locked="0" layoutInCell="1" allowOverlap="1" wp14:anchorId="2B9CC8FE" wp14:editId="38D78C92">
              <wp:simplePos x="0" y="0"/>
              <wp:positionH relativeFrom="column">
                <wp:posOffset>0</wp:posOffset>
              </wp:positionH>
              <wp:positionV relativeFrom="paragraph">
                <wp:posOffset>-117029</wp:posOffset>
              </wp:positionV>
              <wp:extent cx="5189706" cy="0"/>
              <wp:effectExtent l="0" t="0" r="30480" b="19050"/>
              <wp:wrapNone/>
              <wp:docPr id="6" name="Łącznik prosty 4"/>
              <wp:cNvGraphicFramePr/>
              <a:graphic xmlns:a="http://schemas.openxmlformats.org/drawingml/2006/main">
                <a:graphicData uri="http://schemas.microsoft.com/office/word/2010/wordprocessingShape">
                  <wps:wsp>
                    <wps:cNvCnPr/>
                    <wps:spPr>
                      <a:xfrm>
                        <a:off x="0" y="0"/>
                        <a:ext cx="5189706" cy="0"/>
                      </a:xfrm>
                      <a:prstGeom prst="line">
                        <a:avLst/>
                      </a:prstGeom>
                      <a:noFill/>
                      <a:ln w="9525" cap="flat" cmpd="sng" algn="ctr">
                        <a:solidFill>
                          <a:schemeClr val="accent1"/>
                        </a:solidFill>
                        <a:prstDash val="solid"/>
                      </a:ln>
                      <a:effectLst/>
                    </wps:spPr>
                    <wps:bodyPr/>
                  </wps:wsp>
                </a:graphicData>
              </a:graphic>
              <wp14:sizeRelH relativeFrom="margin">
                <wp14:pctWidth>0</wp14:pctWidth>
              </wp14:sizeRelH>
            </wp:anchor>
          </w:drawing>
        </mc:Choice>
        <mc:Fallback>
          <w:pict>
            <v:line w14:anchorId="31655329" id="Łącznik prostoliniowy 6" o:spid="_x0000_s1026" style="position:absolute;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9.2pt" to="408.65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" strokecolor="#b2cf65 [3204]"/>
          </w:pict>
        </mc:Fallback>
      </mc:AlternateContent>
    </w:r>
    <w:r w:rsidR="00B81A5A">
      <w:rPr>
        <w:b/>
      </w:rPr>
      <w:t>PGE ENERGETYKA KOLEJOWA S.A., 00-681</w:t>
    </w:r>
    <w:r w:rsidR="0006272A" w:rsidRPr="00DE08D6">
      <w:rPr>
        <w:b/>
      </w:rPr>
      <w:t xml:space="preserve"> </w:t>
    </w:r>
    <w:r w:rsidR="00B81A5A">
      <w:rPr>
        <w:b/>
      </w:rPr>
      <w:t>WARSZAWA</w:t>
    </w:r>
    <w:r w:rsidR="0006272A" w:rsidRPr="00DE08D6">
      <w:rPr>
        <w:b/>
      </w:rPr>
      <w:t xml:space="preserve">, UL. </w:t>
    </w:r>
    <w:r w:rsidR="00B81A5A" w:rsidRPr="00B81A5A">
      <w:rPr>
        <w:b/>
      </w:rPr>
      <w:t>HOŻA 63/67</w:t>
    </w:r>
    <w:r w:rsidR="00B81A5A">
      <w:rPr>
        <w:b/>
      </w:rPr>
      <w:t xml:space="preserve">; </w:t>
    </w:r>
    <w:r w:rsidRPr="00DE08D6">
      <w:t xml:space="preserve">WPISANA DO KRAJOWEGO REJESTRU SĄDOWEGO PROWADZONEGO PRZEZ SĄD REJONOWY </w:t>
    </w:r>
    <w:r w:rsidR="00B81A5A" w:rsidRPr="00B81A5A">
      <w:t>DLA M.ST. WARSZAWY W WARSZAWIE, XII WYDZIAŁ GOSPODARCZY KRAJOWEGO REJESTRU SĄDOWEGO</w:t>
    </w:r>
    <w:r w:rsidRPr="00DE08D6">
      <w:t>,</w:t>
    </w:r>
    <w:r w:rsidR="00B81A5A">
      <w:rPr>
        <w:b/>
      </w:rPr>
      <w:t xml:space="preserve"> </w:t>
    </w:r>
    <w:r w:rsidRPr="00DE08D6">
      <w:t xml:space="preserve">KRS: </w:t>
    </w:r>
    <w:r w:rsidR="00B81A5A" w:rsidRPr="00B81A5A">
      <w:t>0000322634</w:t>
    </w:r>
    <w:r w:rsidRPr="00DE08D6">
      <w:t xml:space="preserve">, NIP: </w:t>
    </w:r>
    <w:r w:rsidR="00B81A5A" w:rsidRPr="00B81A5A">
      <w:t>5262542704</w:t>
    </w:r>
    <w:r w:rsidRPr="00DE08D6">
      <w:t xml:space="preserve">, KAPITAŁ ZAKŁADOWY: </w:t>
    </w:r>
    <w:r w:rsidR="00B81A5A" w:rsidRPr="00B81A5A">
      <w:t>844 885 320,00</w:t>
    </w:r>
    <w:r w:rsidRPr="00DE08D6">
      <w:t xml:space="preserve">ZŁ, KAPITAŁ </w:t>
    </w:r>
    <w:r w:rsidRPr="00B81A5A">
      <w:t xml:space="preserve">WPŁACONY: </w:t>
    </w:r>
    <w:r w:rsidR="00B81A5A" w:rsidRPr="00B81A5A">
      <w:t>844 885 320,00</w:t>
    </w:r>
    <w:r w:rsidR="00B81A5A">
      <w:t xml:space="preserve"> </w:t>
    </w:r>
    <w:r w:rsidRPr="00B81A5A">
      <w:t>ZŁ,</w:t>
    </w:r>
    <w:r w:rsidR="00B81A5A">
      <w:t xml:space="preserve"> </w:t>
    </w:r>
    <w:r w:rsidR="00CF5636" w:rsidRPr="00CF5636">
      <w:rPr>
        <w:b/>
      </w:rPr>
      <w:t>www.</w:t>
    </w:r>
    <w:r w:rsidR="002E4D3A">
      <w:rPr>
        <w:b/>
      </w:rPr>
      <w:t>pgeenergetykakolejowa</w:t>
    </w:r>
    <w:r w:rsidR="00CF5636" w:rsidRPr="00CF5636">
      <w:rPr>
        <w:b/>
      </w:rPr>
      <w:t>.pl</w:t>
    </w:r>
  </w:p>
  <w:p w14:paraId="478324FD" w14:textId="77777777" w:rsidR="00582B81" w:rsidRPr="00CF5636" w:rsidRDefault="00CF5636" w:rsidP="00CF5636">
    <w:pPr>
      <w:pStyle w:val="Stopka"/>
      <w:spacing w:before="240"/>
      <w:jc w:val="center"/>
      <w:rPr>
        <w:rFonts w:asciiTheme="majorHAnsi" w:hAnsiTheme="majorHAnsi"/>
        <w:color w:val="7F7F7F" w:themeColor="text1" w:themeTint="80"/>
        <w:sz w:val="16"/>
      </w:rPr>
    </w:pPr>
    <w:r w:rsidRPr="00CF5636">
      <w:rPr>
        <w:rFonts w:asciiTheme="majorHAnsi" w:hAnsiTheme="majorHAnsi"/>
        <w:b/>
        <w:bCs/>
        <w:color w:val="7F7F7F" w:themeColor="text1" w:themeTint="80"/>
        <w:sz w:val="16"/>
      </w:rPr>
      <w:fldChar w:fldCharType="begin"/>
    </w:r>
    <w:r w:rsidRPr="00CF5636">
      <w:rPr>
        <w:rFonts w:asciiTheme="majorHAnsi" w:hAnsiTheme="majorHAnsi"/>
        <w:b/>
        <w:bCs/>
        <w:color w:val="7F7F7F" w:themeColor="text1" w:themeTint="80"/>
        <w:sz w:val="16"/>
      </w:rPr>
      <w:instrText>PAGE  \* Arabic  \* MERGEFORMAT</w:instrText>
    </w:r>
    <w:r w:rsidRPr="00CF5636">
      <w:rPr>
        <w:rFonts w:asciiTheme="majorHAnsi" w:hAnsiTheme="majorHAnsi"/>
        <w:b/>
        <w:bCs/>
        <w:color w:val="7F7F7F" w:themeColor="text1" w:themeTint="80"/>
        <w:sz w:val="16"/>
      </w:rPr>
      <w:fldChar w:fldCharType="separate"/>
    </w:r>
    <w:r w:rsidR="00196ADB">
      <w:rPr>
        <w:rFonts w:asciiTheme="majorHAnsi" w:hAnsiTheme="majorHAnsi"/>
        <w:b/>
        <w:bCs/>
        <w:noProof/>
        <w:color w:val="7F7F7F" w:themeColor="text1" w:themeTint="80"/>
        <w:sz w:val="16"/>
      </w:rPr>
      <w:t>1</w:t>
    </w:r>
    <w:r w:rsidRPr="00CF5636">
      <w:rPr>
        <w:rFonts w:asciiTheme="majorHAnsi" w:hAnsiTheme="majorHAnsi"/>
        <w:b/>
        <w:bCs/>
        <w:color w:val="7F7F7F" w:themeColor="text1" w:themeTint="80"/>
        <w:sz w:val="16"/>
      </w:rPr>
      <w:fldChar w:fldCharType="end"/>
    </w:r>
    <w:r>
      <w:rPr>
        <w:rFonts w:asciiTheme="majorHAnsi" w:hAnsiTheme="majorHAnsi"/>
        <w:color w:val="7F7F7F" w:themeColor="text1" w:themeTint="80"/>
        <w:sz w:val="16"/>
      </w:rPr>
      <w:t xml:space="preserve"> /</w:t>
    </w:r>
    <w:r w:rsidRPr="00CF5636">
      <w:rPr>
        <w:rFonts w:asciiTheme="majorHAnsi" w:hAnsiTheme="majorHAnsi"/>
        <w:color w:val="7F7F7F" w:themeColor="text1" w:themeTint="80"/>
        <w:sz w:val="16"/>
      </w:rPr>
      <w:t xml:space="preserve"> </w:t>
    </w:r>
    <w:r w:rsidRPr="00CF5636">
      <w:rPr>
        <w:rFonts w:asciiTheme="majorHAnsi" w:hAnsiTheme="majorHAnsi"/>
        <w:b/>
        <w:bCs/>
        <w:color w:val="7F7F7F" w:themeColor="text1" w:themeTint="80"/>
        <w:sz w:val="16"/>
      </w:rPr>
      <w:fldChar w:fldCharType="begin"/>
    </w:r>
    <w:r w:rsidRPr="00CF5636">
      <w:rPr>
        <w:rFonts w:asciiTheme="majorHAnsi" w:hAnsiTheme="majorHAnsi"/>
        <w:b/>
        <w:bCs/>
        <w:color w:val="7F7F7F" w:themeColor="text1" w:themeTint="80"/>
        <w:sz w:val="16"/>
      </w:rPr>
      <w:instrText>NUMPAGES  \* Arabic  \* MERGEFORMAT</w:instrText>
    </w:r>
    <w:r w:rsidRPr="00CF5636">
      <w:rPr>
        <w:rFonts w:asciiTheme="majorHAnsi" w:hAnsiTheme="majorHAnsi"/>
        <w:b/>
        <w:bCs/>
        <w:color w:val="7F7F7F" w:themeColor="text1" w:themeTint="80"/>
        <w:sz w:val="16"/>
      </w:rPr>
      <w:fldChar w:fldCharType="separate"/>
    </w:r>
    <w:r w:rsidR="00196ADB">
      <w:rPr>
        <w:rFonts w:asciiTheme="majorHAnsi" w:hAnsiTheme="majorHAnsi"/>
        <w:b/>
        <w:bCs/>
        <w:noProof/>
        <w:color w:val="7F7F7F" w:themeColor="text1" w:themeTint="80"/>
        <w:sz w:val="16"/>
      </w:rPr>
      <w:t>1</w:t>
    </w:r>
    <w:r w:rsidRPr="00CF5636">
      <w:rPr>
        <w:rFonts w:asciiTheme="majorHAnsi" w:hAnsiTheme="majorHAnsi"/>
        <w:b/>
        <w:bCs/>
        <w:color w:val="7F7F7F" w:themeColor="text1" w:themeTint="80"/>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80CD37" w14:textId="77777777" w:rsidR="001E74D0" w:rsidRDefault="001E74D0" w:rsidP="001C34EF">
      <w:r>
        <w:separator/>
      </w:r>
    </w:p>
  </w:footnote>
  <w:footnote w:type="continuationSeparator" w:id="0">
    <w:p w14:paraId="5607B900" w14:textId="77777777" w:rsidR="001E74D0" w:rsidRDefault="001E74D0" w:rsidP="001C34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12E57" w14:textId="77777777" w:rsidR="00CA490B" w:rsidRPr="00594561" w:rsidRDefault="003E52AF" w:rsidP="00594561">
    <w:pPr>
      <w:pStyle w:val="Nagwek"/>
      <w:spacing w:before="80" w:line="240" w:lineRule="auto"/>
      <w:rPr>
        <w:b/>
        <w:color w:val="707173"/>
        <w:sz w:val="18"/>
        <w:szCs w:val="18"/>
      </w:rPr>
    </w:pPr>
    <w:r w:rsidRPr="00DE08D6">
      <w:rPr>
        <w:noProof/>
        <w:lang w:eastAsia="pl-PL"/>
      </w:rPr>
      <w:drawing>
        <wp:anchor distT="0" distB="0" distL="114300" distR="114300" simplePos="0" relativeHeight="251663360" behindDoc="1" locked="0" layoutInCell="1" allowOverlap="1" wp14:anchorId="69843873" wp14:editId="10767B42">
          <wp:simplePos x="0" y="0"/>
          <wp:positionH relativeFrom="page">
            <wp:posOffset>335280</wp:posOffset>
          </wp:positionH>
          <wp:positionV relativeFrom="page">
            <wp:posOffset>556031</wp:posOffset>
          </wp:positionV>
          <wp:extent cx="943661" cy="392500"/>
          <wp:effectExtent l="0" t="0" r="8890" b="7620"/>
          <wp:wrapNone/>
          <wp:docPr id="9"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43661" cy="39250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366C7" w14:textId="77777777" w:rsidR="001C749E" w:rsidRPr="00CF5636" w:rsidRDefault="008D636F" w:rsidP="008D636F">
    <w:pPr>
      <w:pStyle w:val="ImiNazwisko"/>
      <w:rPr>
        <w:color w:val="7F7F7F" w:themeColor="text1" w:themeTint="80"/>
      </w:rPr>
    </w:pPr>
    <w:r w:rsidRPr="00B81A5A">
      <w:rPr>
        <w:noProof/>
        <w:color w:val="7F7F7F" w:themeColor="text1" w:themeTint="80"/>
        <w:highlight w:val="yellow"/>
        <w:lang w:eastAsia="pl-PL"/>
      </w:rPr>
      <w:drawing>
        <wp:anchor distT="0" distB="0" distL="114300" distR="114300" simplePos="0" relativeHeight="251655168" behindDoc="1" locked="0" layoutInCell="1" allowOverlap="1" wp14:anchorId="479BD497" wp14:editId="40377BFF">
          <wp:simplePos x="0" y="0"/>
          <wp:positionH relativeFrom="page">
            <wp:posOffset>373711</wp:posOffset>
          </wp:positionH>
          <wp:positionV relativeFrom="page">
            <wp:posOffset>540917</wp:posOffset>
          </wp:positionV>
          <wp:extent cx="852985" cy="516366"/>
          <wp:effectExtent l="0" t="0" r="4445" b="0"/>
          <wp:wrapNone/>
          <wp:docPr id="10"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52985" cy="516366"/>
                  </a:xfrm>
                  <a:prstGeom prst="rect">
                    <a:avLst/>
                  </a:prstGeom>
                  <a:noFill/>
                </pic:spPr>
              </pic:pic>
            </a:graphicData>
          </a:graphic>
          <wp14:sizeRelH relativeFrom="margin">
            <wp14:pctWidth>0</wp14:pctWidth>
          </wp14:sizeRelH>
          <wp14:sizeRelV relativeFrom="margin">
            <wp14:pctHeight>0</wp14:pctHeight>
          </wp14:sizeRelV>
        </wp:anchor>
      </w:drawing>
    </w:r>
  </w:p>
  <w:p w14:paraId="6B9A8515" w14:textId="77777777" w:rsidR="001C749E" w:rsidRPr="00CF5636" w:rsidRDefault="00B81A5A" w:rsidP="006B76DF">
    <w:pPr>
      <w:pStyle w:val="funkcja"/>
    </w:pPr>
    <w:r>
      <w:rPr>
        <w:color w:val="7F7F7F" w:themeColor="text1" w:themeTint="80"/>
      </w:rPr>
      <w:t>PGE Energetyka Kolejowa S.A.</w:t>
    </w:r>
  </w:p>
  <w:p w14:paraId="21F05797" w14:textId="77777777" w:rsidR="00594561" w:rsidRPr="00CF5636" w:rsidRDefault="00B81A5A" w:rsidP="00A14DE3">
    <w:pPr>
      <w:pStyle w:val="danenagwka"/>
      <w:rPr>
        <w:color w:val="7F7F7F" w:themeColor="text1" w:themeTint="80"/>
        <w:sz w:val="16"/>
        <w:szCs w:val="16"/>
      </w:rPr>
    </w:pPr>
    <w:r w:rsidRPr="00196ADB">
      <w:rPr>
        <w:color w:val="7F7F7F" w:themeColor="text1" w:themeTint="80"/>
      </w:rPr>
      <w:t>tel.: (+48 22) 474 19 00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C60AE"/>
    <w:multiLevelType w:val="hybridMultilevel"/>
    <w:tmpl w:val="9822FE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9867AB2"/>
    <w:multiLevelType w:val="hybridMultilevel"/>
    <w:tmpl w:val="8AE4C9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44C667D"/>
    <w:multiLevelType w:val="multilevel"/>
    <w:tmpl w:val="06C61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2D0DA1"/>
    <w:multiLevelType w:val="hybridMultilevel"/>
    <w:tmpl w:val="6546CE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7B52BAA"/>
    <w:multiLevelType w:val="hybridMultilevel"/>
    <w:tmpl w:val="72EE942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410A4C04"/>
    <w:multiLevelType w:val="hybridMultilevel"/>
    <w:tmpl w:val="04601C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670988506">
    <w:abstractNumId w:val="2"/>
  </w:num>
  <w:num w:numId="2" w16cid:durableId="923105847">
    <w:abstractNumId w:val="5"/>
  </w:num>
  <w:num w:numId="3" w16cid:durableId="789973834">
    <w:abstractNumId w:val="4"/>
  </w:num>
  <w:num w:numId="4" w16cid:durableId="1267886185">
    <w:abstractNumId w:val="3"/>
  </w:num>
  <w:num w:numId="5" w16cid:durableId="1556310502">
    <w:abstractNumId w:val="0"/>
  </w:num>
  <w:num w:numId="6" w16cid:durableId="16958833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A5A"/>
    <w:rsid w:val="00015911"/>
    <w:rsid w:val="0002029E"/>
    <w:rsid w:val="00026FFE"/>
    <w:rsid w:val="000326D1"/>
    <w:rsid w:val="00035610"/>
    <w:rsid w:val="00045689"/>
    <w:rsid w:val="0004572E"/>
    <w:rsid w:val="00046EF3"/>
    <w:rsid w:val="00054DF4"/>
    <w:rsid w:val="0006272A"/>
    <w:rsid w:val="0008105C"/>
    <w:rsid w:val="00090C9A"/>
    <w:rsid w:val="000B0363"/>
    <w:rsid w:val="000B2B02"/>
    <w:rsid w:val="000C035D"/>
    <w:rsid w:val="000C05C9"/>
    <w:rsid w:val="000C29BC"/>
    <w:rsid w:val="000C7F8D"/>
    <w:rsid w:val="000D1638"/>
    <w:rsid w:val="000D7921"/>
    <w:rsid w:val="000E2C10"/>
    <w:rsid w:val="00107410"/>
    <w:rsid w:val="00113288"/>
    <w:rsid w:val="00114DEF"/>
    <w:rsid w:val="0011768A"/>
    <w:rsid w:val="00117E3F"/>
    <w:rsid w:val="001222FD"/>
    <w:rsid w:val="001635DA"/>
    <w:rsid w:val="00165190"/>
    <w:rsid w:val="001800B5"/>
    <w:rsid w:val="00186CAA"/>
    <w:rsid w:val="001969ED"/>
    <w:rsid w:val="00196ADB"/>
    <w:rsid w:val="001B145B"/>
    <w:rsid w:val="001C34EF"/>
    <w:rsid w:val="001C749E"/>
    <w:rsid w:val="001D47CD"/>
    <w:rsid w:val="001D7CF2"/>
    <w:rsid w:val="001E1FF7"/>
    <w:rsid w:val="001E74D0"/>
    <w:rsid w:val="001F43B7"/>
    <w:rsid w:val="001F4E0A"/>
    <w:rsid w:val="001F668C"/>
    <w:rsid w:val="00201969"/>
    <w:rsid w:val="002044EE"/>
    <w:rsid w:val="0021661E"/>
    <w:rsid w:val="00216BEF"/>
    <w:rsid w:val="00231E65"/>
    <w:rsid w:val="002400F2"/>
    <w:rsid w:val="0024361B"/>
    <w:rsid w:val="00251DD8"/>
    <w:rsid w:val="0025375B"/>
    <w:rsid w:val="0026084F"/>
    <w:rsid w:val="0026143A"/>
    <w:rsid w:val="002B5FA3"/>
    <w:rsid w:val="002B7A24"/>
    <w:rsid w:val="002C4F88"/>
    <w:rsid w:val="002C7FA7"/>
    <w:rsid w:val="002D4791"/>
    <w:rsid w:val="002E4D3A"/>
    <w:rsid w:val="002E4E67"/>
    <w:rsid w:val="00310207"/>
    <w:rsid w:val="00326E12"/>
    <w:rsid w:val="003409DC"/>
    <w:rsid w:val="00355C6A"/>
    <w:rsid w:val="00377856"/>
    <w:rsid w:val="00395CFD"/>
    <w:rsid w:val="003A4BFC"/>
    <w:rsid w:val="003A7142"/>
    <w:rsid w:val="003C05BF"/>
    <w:rsid w:val="003D0F40"/>
    <w:rsid w:val="003D202A"/>
    <w:rsid w:val="003D626C"/>
    <w:rsid w:val="003E52AF"/>
    <w:rsid w:val="003E570D"/>
    <w:rsid w:val="003E5A48"/>
    <w:rsid w:val="003F1A82"/>
    <w:rsid w:val="003F55CA"/>
    <w:rsid w:val="00407994"/>
    <w:rsid w:val="00412A22"/>
    <w:rsid w:val="00423DE5"/>
    <w:rsid w:val="00426B31"/>
    <w:rsid w:val="00427DC2"/>
    <w:rsid w:val="00431DFE"/>
    <w:rsid w:val="00433302"/>
    <w:rsid w:val="00442924"/>
    <w:rsid w:val="00453C00"/>
    <w:rsid w:val="00463DCE"/>
    <w:rsid w:val="004641B3"/>
    <w:rsid w:val="00465137"/>
    <w:rsid w:val="00465DC3"/>
    <w:rsid w:val="00467F5D"/>
    <w:rsid w:val="00470044"/>
    <w:rsid w:val="004716FE"/>
    <w:rsid w:val="00475930"/>
    <w:rsid w:val="004810E2"/>
    <w:rsid w:val="004940C0"/>
    <w:rsid w:val="004C1A0E"/>
    <w:rsid w:val="004C1A30"/>
    <w:rsid w:val="004C4BB8"/>
    <w:rsid w:val="004D7B68"/>
    <w:rsid w:val="004E2DA0"/>
    <w:rsid w:val="004E5324"/>
    <w:rsid w:val="004E7D5F"/>
    <w:rsid w:val="004F19B5"/>
    <w:rsid w:val="004F358F"/>
    <w:rsid w:val="0050101B"/>
    <w:rsid w:val="00502648"/>
    <w:rsid w:val="00511CAB"/>
    <w:rsid w:val="00515967"/>
    <w:rsid w:val="00516122"/>
    <w:rsid w:val="005173FD"/>
    <w:rsid w:val="005422BA"/>
    <w:rsid w:val="00546318"/>
    <w:rsid w:val="00550EFA"/>
    <w:rsid w:val="00566A93"/>
    <w:rsid w:val="00582B81"/>
    <w:rsid w:val="00594561"/>
    <w:rsid w:val="005B0830"/>
    <w:rsid w:val="005B0AD0"/>
    <w:rsid w:val="005B261F"/>
    <w:rsid w:val="005B4830"/>
    <w:rsid w:val="005C7605"/>
    <w:rsid w:val="005C7F0D"/>
    <w:rsid w:val="005D342C"/>
    <w:rsid w:val="005E1B43"/>
    <w:rsid w:val="005E3CE9"/>
    <w:rsid w:val="005E6F65"/>
    <w:rsid w:val="005F2390"/>
    <w:rsid w:val="005F4726"/>
    <w:rsid w:val="006162D5"/>
    <w:rsid w:val="00616950"/>
    <w:rsid w:val="006240AE"/>
    <w:rsid w:val="006328E8"/>
    <w:rsid w:val="0063795E"/>
    <w:rsid w:val="00650F52"/>
    <w:rsid w:val="00665671"/>
    <w:rsid w:val="006666C4"/>
    <w:rsid w:val="00666CAC"/>
    <w:rsid w:val="00667987"/>
    <w:rsid w:val="0068172F"/>
    <w:rsid w:val="006B76DF"/>
    <w:rsid w:val="006D7014"/>
    <w:rsid w:val="006E687E"/>
    <w:rsid w:val="007108E7"/>
    <w:rsid w:val="007265FB"/>
    <w:rsid w:val="00732FA9"/>
    <w:rsid w:val="00744649"/>
    <w:rsid w:val="0075070B"/>
    <w:rsid w:val="00753542"/>
    <w:rsid w:val="0076629E"/>
    <w:rsid w:val="007720D3"/>
    <w:rsid w:val="0077281E"/>
    <w:rsid w:val="007737D8"/>
    <w:rsid w:val="00774990"/>
    <w:rsid w:val="00780ACE"/>
    <w:rsid w:val="007B1269"/>
    <w:rsid w:val="007B1419"/>
    <w:rsid w:val="007B3F28"/>
    <w:rsid w:val="007D07C8"/>
    <w:rsid w:val="007D4ED1"/>
    <w:rsid w:val="007D5A89"/>
    <w:rsid w:val="007E07FE"/>
    <w:rsid w:val="007E1162"/>
    <w:rsid w:val="007E3373"/>
    <w:rsid w:val="007F312E"/>
    <w:rsid w:val="007F6017"/>
    <w:rsid w:val="00801D01"/>
    <w:rsid w:val="0080211A"/>
    <w:rsid w:val="00803F69"/>
    <w:rsid w:val="00813289"/>
    <w:rsid w:val="00813AF8"/>
    <w:rsid w:val="00816C7E"/>
    <w:rsid w:val="00825AFD"/>
    <w:rsid w:val="008279D1"/>
    <w:rsid w:val="00834C1C"/>
    <w:rsid w:val="008530D8"/>
    <w:rsid w:val="00861E30"/>
    <w:rsid w:val="00863DD8"/>
    <w:rsid w:val="00865629"/>
    <w:rsid w:val="00876884"/>
    <w:rsid w:val="008A557F"/>
    <w:rsid w:val="008B439D"/>
    <w:rsid w:val="008B6E54"/>
    <w:rsid w:val="008C0569"/>
    <w:rsid w:val="008C4B2F"/>
    <w:rsid w:val="008C5C57"/>
    <w:rsid w:val="008D3512"/>
    <w:rsid w:val="008D4459"/>
    <w:rsid w:val="008D636F"/>
    <w:rsid w:val="008D6D67"/>
    <w:rsid w:val="008F3C6B"/>
    <w:rsid w:val="009038E1"/>
    <w:rsid w:val="00903BFA"/>
    <w:rsid w:val="0092163C"/>
    <w:rsid w:val="00927EE9"/>
    <w:rsid w:val="009315AF"/>
    <w:rsid w:val="00940340"/>
    <w:rsid w:val="009419ED"/>
    <w:rsid w:val="009438B8"/>
    <w:rsid w:val="00955DA2"/>
    <w:rsid w:val="00964937"/>
    <w:rsid w:val="00965232"/>
    <w:rsid w:val="00965459"/>
    <w:rsid w:val="009A4335"/>
    <w:rsid w:val="009B0FAD"/>
    <w:rsid w:val="009B68FE"/>
    <w:rsid w:val="009D18A5"/>
    <w:rsid w:val="009D57F1"/>
    <w:rsid w:val="009E0001"/>
    <w:rsid w:val="00A01A14"/>
    <w:rsid w:val="00A14DE3"/>
    <w:rsid w:val="00A3252E"/>
    <w:rsid w:val="00A367BB"/>
    <w:rsid w:val="00A47DAE"/>
    <w:rsid w:val="00A50975"/>
    <w:rsid w:val="00A51792"/>
    <w:rsid w:val="00A545F7"/>
    <w:rsid w:val="00A57F64"/>
    <w:rsid w:val="00A6495B"/>
    <w:rsid w:val="00A64968"/>
    <w:rsid w:val="00A773B9"/>
    <w:rsid w:val="00A82DFF"/>
    <w:rsid w:val="00A8417F"/>
    <w:rsid w:val="00A86889"/>
    <w:rsid w:val="00A92017"/>
    <w:rsid w:val="00A9686B"/>
    <w:rsid w:val="00AA030A"/>
    <w:rsid w:val="00AE42E4"/>
    <w:rsid w:val="00AE5768"/>
    <w:rsid w:val="00AF2D04"/>
    <w:rsid w:val="00B04879"/>
    <w:rsid w:val="00B22910"/>
    <w:rsid w:val="00B27D5E"/>
    <w:rsid w:val="00B424A7"/>
    <w:rsid w:val="00B46723"/>
    <w:rsid w:val="00B6773E"/>
    <w:rsid w:val="00B72050"/>
    <w:rsid w:val="00B81A5A"/>
    <w:rsid w:val="00B87A82"/>
    <w:rsid w:val="00B90165"/>
    <w:rsid w:val="00B9666D"/>
    <w:rsid w:val="00B966A1"/>
    <w:rsid w:val="00BA0EFD"/>
    <w:rsid w:val="00BA39F2"/>
    <w:rsid w:val="00BA411D"/>
    <w:rsid w:val="00BB01CD"/>
    <w:rsid w:val="00BB4883"/>
    <w:rsid w:val="00BD0719"/>
    <w:rsid w:val="00BE2796"/>
    <w:rsid w:val="00BF1558"/>
    <w:rsid w:val="00C01925"/>
    <w:rsid w:val="00C13A35"/>
    <w:rsid w:val="00C26FF8"/>
    <w:rsid w:val="00C35426"/>
    <w:rsid w:val="00C42693"/>
    <w:rsid w:val="00C52D07"/>
    <w:rsid w:val="00C54B2C"/>
    <w:rsid w:val="00C62E4D"/>
    <w:rsid w:val="00C932F1"/>
    <w:rsid w:val="00C94ECD"/>
    <w:rsid w:val="00CA27DF"/>
    <w:rsid w:val="00CA490B"/>
    <w:rsid w:val="00CB06D0"/>
    <w:rsid w:val="00CB5C1C"/>
    <w:rsid w:val="00CB6E35"/>
    <w:rsid w:val="00CC62FF"/>
    <w:rsid w:val="00CD222B"/>
    <w:rsid w:val="00CD6CFF"/>
    <w:rsid w:val="00CE1B7D"/>
    <w:rsid w:val="00CE6355"/>
    <w:rsid w:val="00CE7CBA"/>
    <w:rsid w:val="00CF5636"/>
    <w:rsid w:val="00CF6A0F"/>
    <w:rsid w:val="00D036CB"/>
    <w:rsid w:val="00D10066"/>
    <w:rsid w:val="00D326E8"/>
    <w:rsid w:val="00D4766C"/>
    <w:rsid w:val="00D65113"/>
    <w:rsid w:val="00D66360"/>
    <w:rsid w:val="00D66940"/>
    <w:rsid w:val="00D7079A"/>
    <w:rsid w:val="00D746B0"/>
    <w:rsid w:val="00D7544C"/>
    <w:rsid w:val="00D95676"/>
    <w:rsid w:val="00DB0B84"/>
    <w:rsid w:val="00DB15EF"/>
    <w:rsid w:val="00DB566A"/>
    <w:rsid w:val="00DB5AA1"/>
    <w:rsid w:val="00DE08D6"/>
    <w:rsid w:val="00E003EE"/>
    <w:rsid w:val="00E05EEF"/>
    <w:rsid w:val="00E11C06"/>
    <w:rsid w:val="00E14DB9"/>
    <w:rsid w:val="00E16E3F"/>
    <w:rsid w:val="00E370B5"/>
    <w:rsid w:val="00E403C6"/>
    <w:rsid w:val="00E46560"/>
    <w:rsid w:val="00E54AED"/>
    <w:rsid w:val="00E62556"/>
    <w:rsid w:val="00E7122E"/>
    <w:rsid w:val="00E72340"/>
    <w:rsid w:val="00E73F7E"/>
    <w:rsid w:val="00E74AF1"/>
    <w:rsid w:val="00E76AA3"/>
    <w:rsid w:val="00E82CB6"/>
    <w:rsid w:val="00E82F04"/>
    <w:rsid w:val="00E853C6"/>
    <w:rsid w:val="00E86BD6"/>
    <w:rsid w:val="00E920B8"/>
    <w:rsid w:val="00E930EC"/>
    <w:rsid w:val="00E94080"/>
    <w:rsid w:val="00E940C0"/>
    <w:rsid w:val="00E95448"/>
    <w:rsid w:val="00EA0488"/>
    <w:rsid w:val="00EC1921"/>
    <w:rsid w:val="00ED0763"/>
    <w:rsid w:val="00ED3256"/>
    <w:rsid w:val="00EE1648"/>
    <w:rsid w:val="00EE3C29"/>
    <w:rsid w:val="00EF1024"/>
    <w:rsid w:val="00F06FCF"/>
    <w:rsid w:val="00F12AEB"/>
    <w:rsid w:val="00F13611"/>
    <w:rsid w:val="00F1779F"/>
    <w:rsid w:val="00F21DDC"/>
    <w:rsid w:val="00F21F25"/>
    <w:rsid w:val="00F26883"/>
    <w:rsid w:val="00F36D27"/>
    <w:rsid w:val="00F52BA0"/>
    <w:rsid w:val="00F546FD"/>
    <w:rsid w:val="00F56822"/>
    <w:rsid w:val="00F667DC"/>
    <w:rsid w:val="00F7679C"/>
    <w:rsid w:val="00F777BA"/>
    <w:rsid w:val="00F8202C"/>
    <w:rsid w:val="00F846AC"/>
    <w:rsid w:val="00FA2621"/>
    <w:rsid w:val="00FA3BF8"/>
    <w:rsid w:val="00FA6978"/>
    <w:rsid w:val="00FB5356"/>
    <w:rsid w:val="00FC1F2C"/>
    <w:rsid w:val="00FC250D"/>
    <w:rsid w:val="00FC65D1"/>
    <w:rsid w:val="00FD71FC"/>
    <w:rsid w:val="00FF174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23E12BC"/>
  <w15:docId w15:val="{5E96F620-530B-46BD-AAB6-AF2C46256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pl-PL" w:eastAsia="pl-PL"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0E2C10"/>
    <w:pPr>
      <w:spacing w:line="300" w:lineRule="auto"/>
    </w:pPr>
    <w:rPr>
      <w:rFonts w:asciiTheme="minorHAnsi" w:eastAsia="Times New Roman" w:hAnsiTheme="minorHAnsi"/>
      <w:color w:val="191919"/>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next w:val="Normalny"/>
    <w:link w:val="TytuZnak"/>
    <w:uiPriority w:val="10"/>
    <w:qFormat/>
    <w:rsid w:val="00B9666D"/>
    <w:pPr>
      <w:spacing w:line="240" w:lineRule="auto"/>
      <w:contextualSpacing/>
    </w:pPr>
    <w:rPr>
      <w:rFonts w:asciiTheme="majorHAnsi" w:eastAsiaTheme="majorEastAsia" w:hAnsiTheme="majorHAnsi" w:cstheme="majorBidi"/>
      <w:color w:val="auto"/>
      <w:spacing w:val="-10"/>
      <w:kern w:val="28"/>
      <w:sz w:val="22"/>
      <w:szCs w:val="56"/>
    </w:rPr>
  </w:style>
  <w:style w:type="paragraph" w:customStyle="1" w:styleId="Normalny1">
    <w:name w:val="Normalny1"/>
    <w:basedOn w:val="Normalny"/>
    <w:rsid w:val="0075070B"/>
    <w:pPr>
      <w:spacing w:before="100" w:beforeAutospacing="1" w:after="100" w:afterAutospacing="1"/>
    </w:pPr>
  </w:style>
  <w:style w:type="character" w:customStyle="1" w:styleId="normalchar">
    <w:name w:val="normal__char"/>
    <w:basedOn w:val="Domylnaczcionkaakapitu"/>
    <w:rsid w:val="0075070B"/>
  </w:style>
  <w:style w:type="paragraph" w:styleId="Nagwek">
    <w:name w:val="header"/>
    <w:basedOn w:val="Normalny"/>
    <w:link w:val="NagwekZnak"/>
    <w:uiPriority w:val="99"/>
    <w:unhideWhenUsed/>
    <w:rsid w:val="00CA490B"/>
    <w:pPr>
      <w:tabs>
        <w:tab w:val="center" w:pos="4536"/>
        <w:tab w:val="right" w:pos="9072"/>
      </w:tabs>
    </w:pPr>
    <w:rPr>
      <w:lang w:eastAsia="x-none"/>
    </w:rPr>
  </w:style>
  <w:style w:type="paragraph" w:customStyle="1" w:styleId="PGEdata">
    <w:name w:val="PGE_data"/>
    <w:basedOn w:val="Normalny"/>
    <w:autoRedefine/>
    <w:qFormat/>
    <w:rsid w:val="00E73F7E"/>
    <w:pPr>
      <w:spacing w:after="40"/>
      <w:ind w:left="4248"/>
    </w:pPr>
  </w:style>
  <w:style w:type="paragraph" w:customStyle="1" w:styleId="PGEadresat">
    <w:name w:val="PGE_adresat"/>
    <w:basedOn w:val="Normalny"/>
    <w:autoRedefine/>
    <w:qFormat/>
    <w:rsid w:val="000D1638"/>
    <w:pPr>
      <w:spacing w:before="1200" w:after="960"/>
      <w:ind w:left="4111"/>
    </w:pPr>
  </w:style>
  <w:style w:type="paragraph" w:customStyle="1" w:styleId="PGEtytukomunikatu">
    <w:name w:val="PGE_tytuł_komunikatu"/>
    <w:basedOn w:val="Normalny"/>
    <w:autoRedefine/>
    <w:qFormat/>
    <w:rsid w:val="0080211A"/>
    <w:pPr>
      <w:spacing w:after="480"/>
    </w:pPr>
    <w:rPr>
      <w:rFonts w:ascii="Calibri Light" w:hAnsi="Calibri Light"/>
      <w:b/>
      <w:i/>
      <w:color w:val="E60007"/>
      <w:sz w:val="36"/>
      <w:szCs w:val="36"/>
      <w:lang w:val="en-US"/>
    </w:rPr>
  </w:style>
  <w:style w:type="character" w:customStyle="1" w:styleId="TytuZnak">
    <w:name w:val="Tytuł Znak"/>
    <w:basedOn w:val="Domylnaczcionkaakapitu"/>
    <w:link w:val="Tytu"/>
    <w:uiPriority w:val="10"/>
    <w:rsid w:val="00B9666D"/>
    <w:rPr>
      <w:rFonts w:asciiTheme="majorHAnsi" w:eastAsiaTheme="majorEastAsia" w:hAnsiTheme="majorHAnsi" w:cstheme="majorBidi"/>
      <w:spacing w:val="-10"/>
      <w:kern w:val="28"/>
      <w:sz w:val="22"/>
      <w:szCs w:val="56"/>
    </w:rPr>
  </w:style>
  <w:style w:type="character" w:customStyle="1" w:styleId="NagwekZnak">
    <w:name w:val="Nagłówek Znak"/>
    <w:link w:val="Nagwek"/>
    <w:uiPriority w:val="99"/>
    <w:rsid w:val="00CA490B"/>
    <w:rPr>
      <w:rFonts w:ascii="Arial" w:eastAsia="Times New Roman" w:hAnsi="Arial" w:cs="Times New Roman"/>
      <w:color w:val="191919"/>
      <w:sz w:val="20"/>
      <w:lang w:val="pl-PL"/>
    </w:rPr>
  </w:style>
  <w:style w:type="paragraph" w:styleId="Stopka">
    <w:name w:val="footer"/>
    <w:basedOn w:val="Normalny"/>
    <w:link w:val="StopkaZnak"/>
    <w:uiPriority w:val="99"/>
    <w:unhideWhenUsed/>
    <w:rsid w:val="00CA490B"/>
    <w:pPr>
      <w:tabs>
        <w:tab w:val="center" w:pos="4536"/>
        <w:tab w:val="right" w:pos="9072"/>
      </w:tabs>
    </w:pPr>
    <w:rPr>
      <w:lang w:eastAsia="x-none"/>
    </w:rPr>
  </w:style>
  <w:style w:type="character" w:customStyle="1" w:styleId="StopkaZnak">
    <w:name w:val="Stopka Znak"/>
    <w:link w:val="Stopka"/>
    <w:uiPriority w:val="99"/>
    <w:rsid w:val="00CA490B"/>
    <w:rPr>
      <w:rFonts w:ascii="Arial" w:eastAsia="Times New Roman" w:hAnsi="Arial" w:cs="Times New Roman"/>
      <w:color w:val="191919"/>
      <w:sz w:val="20"/>
      <w:lang w:val="pl-PL"/>
    </w:rPr>
  </w:style>
  <w:style w:type="paragraph" w:styleId="Tekstdymka">
    <w:name w:val="Balloon Text"/>
    <w:basedOn w:val="Normalny"/>
    <w:link w:val="TekstdymkaZnak"/>
    <w:uiPriority w:val="99"/>
    <w:semiHidden/>
    <w:unhideWhenUsed/>
    <w:rsid w:val="00CA490B"/>
    <w:rPr>
      <w:rFonts w:ascii="Lucida Grande CE" w:hAnsi="Lucida Grande CE"/>
      <w:sz w:val="18"/>
      <w:szCs w:val="18"/>
      <w:lang w:eastAsia="x-none"/>
    </w:rPr>
  </w:style>
  <w:style w:type="character" w:customStyle="1" w:styleId="TekstdymkaZnak">
    <w:name w:val="Tekst dymka Znak"/>
    <w:link w:val="Tekstdymka"/>
    <w:uiPriority w:val="99"/>
    <w:semiHidden/>
    <w:rsid w:val="00CA490B"/>
    <w:rPr>
      <w:rFonts w:ascii="Lucida Grande CE" w:eastAsia="Times New Roman" w:hAnsi="Lucida Grande CE" w:cs="Lucida Grande CE"/>
      <w:color w:val="191919"/>
      <w:sz w:val="18"/>
      <w:szCs w:val="18"/>
      <w:lang w:val="pl-PL"/>
    </w:rPr>
  </w:style>
  <w:style w:type="character" w:styleId="Tekstzastpczy">
    <w:name w:val="Placeholder Text"/>
    <w:uiPriority w:val="99"/>
    <w:semiHidden/>
    <w:rsid w:val="001D47CD"/>
    <w:rPr>
      <w:color w:val="808080"/>
    </w:rPr>
  </w:style>
  <w:style w:type="character" w:styleId="Pogrubienie">
    <w:name w:val="Strong"/>
    <w:basedOn w:val="Domylnaczcionkaakapitu"/>
    <w:uiPriority w:val="22"/>
    <w:qFormat/>
    <w:rsid w:val="00965459"/>
    <w:rPr>
      <w:b/>
      <w:bCs/>
    </w:rPr>
  </w:style>
  <w:style w:type="paragraph" w:styleId="NormalnyWeb">
    <w:name w:val="Normal (Web)"/>
    <w:basedOn w:val="Normalny"/>
    <w:uiPriority w:val="99"/>
    <w:semiHidden/>
    <w:unhideWhenUsed/>
    <w:rsid w:val="00423DE5"/>
    <w:pPr>
      <w:spacing w:before="100" w:beforeAutospacing="1" w:after="100" w:afterAutospacing="1" w:line="240" w:lineRule="auto"/>
    </w:pPr>
    <w:rPr>
      <w:rFonts w:ascii="Times New Roman" w:hAnsi="Times New Roman"/>
      <w:color w:val="auto"/>
      <w:sz w:val="24"/>
      <w:szCs w:val="24"/>
    </w:rPr>
  </w:style>
  <w:style w:type="paragraph" w:customStyle="1" w:styleId="ImiNazwisko">
    <w:name w:val="Imię Nazwisko"/>
    <w:basedOn w:val="Nagwek"/>
    <w:qFormat/>
    <w:rsid w:val="008D636F"/>
    <w:pPr>
      <w:spacing w:before="80" w:line="240" w:lineRule="auto"/>
    </w:pPr>
    <w:rPr>
      <w:rFonts w:asciiTheme="majorHAnsi" w:hAnsiTheme="majorHAnsi"/>
      <w:b/>
      <w:color w:val="707173"/>
      <w:sz w:val="18"/>
      <w:szCs w:val="18"/>
    </w:rPr>
  </w:style>
  <w:style w:type="paragraph" w:customStyle="1" w:styleId="funkcja">
    <w:name w:val="funkcja"/>
    <w:basedOn w:val="Nagwek"/>
    <w:qFormat/>
    <w:rsid w:val="008D636F"/>
    <w:pPr>
      <w:spacing w:line="240" w:lineRule="auto"/>
    </w:pPr>
    <w:rPr>
      <w:rFonts w:asciiTheme="majorHAnsi" w:hAnsiTheme="majorHAnsi"/>
      <w:color w:val="707173"/>
      <w:sz w:val="18"/>
      <w:szCs w:val="18"/>
    </w:rPr>
  </w:style>
  <w:style w:type="paragraph" w:customStyle="1" w:styleId="danenagwka">
    <w:name w:val="dane nagłówka"/>
    <w:basedOn w:val="Nagwek"/>
    <w:qFormat/>
    <w:rsid w:val="008D636F"/>
    <w:pPr>
      <w:spacing w:line="240" w:lineRule="auto"/>
    </w:pPr>
    <w:rPr>
      <w:rFonts w:asciiTheme="majorHAnsi" w:hAnsiTheme="majorHAnsi"/>
      <w:color w:val="707173"/>
      <w:sz w:val="14"/>
      <w:szCs w:val="14"/>
    </w:rPr>
  </w:style>
  <w:style w:type="paragraph" w:customStyle="1" w:styleId="danestopki">
    <w:name w:val="dane stopki"/>
    <w:basedOn w:val="Stopka"/>
    <w:qFormat/>
    <w:rsid w:val="008D636F"/>
    <w:pPr>
      <w:tabs>
        <w:tab w:val="clear" w:pos="4536"/>
        <w:tab w:val="clear" w:pos="9072"/>
      </w:tabs>
      <w:spacing w:line="240" w:lineRule="auto"/>
      <w:ind w:right="55"/>
    </w:pPr>
    <w:rPr>
      <w:rFonts w:asciiTheme="majorHAnsi" w:hAnsiTheme="majorHAnsi"/>
      <w:color w:val="auto"/>
      <w:sz w:val="14"/>
      <w:szCs w:val="14"/>
    </w:rPr>
  </w:style>
  <w:style w:type="paragraph" w:customStyle="1" w:styleId="trelistu">
    <w:name w:val="treść listu"/>
    <w:basedOn w:val="Normalny"/>
    <w:qFormat/>
    <w:rsid w:val="008D636F"/>
    <w:pPr>
      <w:spacing w:after="240"/>
    </w:pPr>
  </w:style>
  <w:style w:type="paragraph" w:customStyle="1" w:styleId="egzemplarz">
    <w:name w:val="egzemplarz"/>
    <w:basedOn w:val="trelistu"/>
    <w:rsid w:val="00CF5636"/>
    <w:pPr>
      <w:spacing w:after="0"/>
    </w:pPr>
    <w:rPr>
      <w:sz w:val="18"/>
    </w:rPr>
  </w:style>
  <w:style w:type="paragraph" w:customStyle="1" w:styleId="podkrelnik">
    <w:name w:val="podkreślnik"/>
    <w:basedOn w:val="trelistu"/>
    <w:rsid w:val="00CF5636"/>
    <w:pPr>
      <w:spacing w:after="0"/>
    </w:pPr>
    <w:rPr>
      <w:sz w:val="18"/>
      <w:u w:val="single"/>
    </w:rPr>
  </w:style>
  <w:style w:type="paragraph" w:customStyle="1" w:styleId="podpisstanowisko">
    <w:name w:val="podpis stanowisko"/>
    <w:basedOn w:val="trelistu"/>
    <w:rsid w:val="00CF5636"/>
    <w:pPr>
      <w:spacing w:after="0"/>
    </w:pPr>
    <w:rPr>
      <w:sz w:val="18"/>
    </w:rPr>
  </w:style>
  <w:style w:type="paragraph" w:customStyle="1" w:styleId="podpisiminazwisko">
    <w:name w:val="podpis imię nazwisko"/>
    <w:basedOn w:val="trelistu"/>
    <w:rsid w:val="00CF5636"/>
    <w:pPr>
      <w:spacing w:before="1200" w:after="0"/>
    </w:pPr>
  </w:style>
  <w:style w:type="paragraph" w:styleId="Akapitzlist">
    <w:name w:val="List Paragraph"/>
    <w:basedOn w:val="Normalny"/>
    <w:uiPriority w:val="34"/>
    <w:qFormat/>
    <w:rsid w:val="00B81A5A"/>
    <w:pPr>
      <w:ind w:left="720"/>
      <w:contextualSpacing/>
    </w:pPr>
  </w:style>
  <w:style w:type="table" w:styleId="Tabela-Siatka">
    <w:name w:val="Table Grid"/>
    <w:basedOn w:val="Standardowy"/>
    <w:uiPriority w:val="59"/>
    <w:rsid w:val="00A9686B"/>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ipercze">
    <w:name w:val="Hyperlink"/>
    <w:basedOn w:val="Domylnaczcionkaakapitu"/>
    <w:uiPriority w:val="99"/>
    <w:unhideWhenUsed/>
    <w:rsid w:val="00AE5768"/>
    <w:rPr>
      <w:color w:val="36A9E1" w:themeColor="hyperlink"/>
      <w:u w:val="single"/>
    </w:rPr>
  </w:style>
  <w:style w:type="character" w:styleId="Nierozpoznanawzmianka">
    <w:name w:val="Unresolved Mention"/>
    <w:basedOn w:val="Domylnaczcionkaakapitu"/>
    <w:uiPriority w:val="99"/>
    <w:semiHidden/>
    <w:unhideWhenUsed/>
    <w:rsid w:val="00AE5768"/>
    <w:rPr>
      <w:color w:val="605E5C"/>
      <w:shd w:val="clear" w:color="auto" w:fill="E1DFDD"/>
    </w:rPr>
  </w:style>
  <w:style w:type="paragraph" w:styleId="Tekstpodstawowy3">
    <w:name w:val="Body Text 3"/>
    <w:basedOn w:val="Normalny"/>
    <w:link w:val="Tekstpodstawowy3Znak"/>
    <w:rsid w:val="005D342C"/>
    <w:pPr>
      <w:spacing w:after="120" w:line="240" w:lineRule="auto"/>
    </w:pPr>
    <w:rPr>
      <w:rFonts w:ascii="Times New Roman" w:hAnsi="Times New Roman"/>
      <w:color w:val="auto"/>
      <w:sz w:val="16"/>
      <w:szCs w:val="16"/>
      <w:lang w:val="x-none" w:eastAsia="x-none"/>
    </w:rPr>
  </w:style>
  <w:style w:type="character" w:customStyle="1" w:styleId="Tekstpodstawowy3Znak">
    <w:name w:val="Tekst podstawowy 3 Znak"/>
    <w:basedOn w:val="Domylnaczcionkaakapitu"/>
    <w:link w:val="Tekstpodstawowy3"/>
    <w:rsid w:val="005D342C"/>
    <w:rPr>
      <w:rFonts w:ascii="Times New Roman" w:eastAsia="Times New Roman" w:hAnsi="Times New Roman"/>
      <w:sz w:val="16"/>
      <w:szCs w:val="16"/>
      <w:lang w:val="x-none" w:eastAsia="x-none"/>
    </w:rPr>
  </w:style>
  <w:style w:type="paragraph" w:customStyle="1" w:styleId="Default">
    <w:name w:val="Default"/>
    <w:basedOn w:val="Normalny"/>
    <w:uiPriority w:val="99"/>
    <w:rsid w:val="00035610"/>
    <w:pPr>
      <w:autoSpaceDE w:val="0"/>
      <w:autoSpaceDN w:val="0"/>
      <w:spacing w:line="240" w:lineRule="auto"/>
    </w:pPr>
    <w:rPr>
      <w:rFonts w:ascii="Arial" w:eastAsiaTheme="minorHAnsi" w:hAnsi="Arial" w:cs="Arial"/>
      <w:color w:val="000000"/>
      <w:sz w:val="24"/>
      <w:szCs w:val="24"/>
    </w:rPr>
  </w:style>
  <w:style w:type="character" w:styleId="Odwoaniedokomentarza">
    <w:name w:val="annotation reference"/>
    <w:basedOn w:val="Domylnaczcionkaakapitu"/>
    <w:uiPriority w:val="99"/>
    <w:semiHidden/>
    <w:unhideWhenUsed/>
    <w:rsid w:val="00CC62FF"/>
    <w:rPr>
      <w:sz w:val="16"/>
      <w:szCs w:val="16"/>
    </w:rPr>
  </w:style>
  <w:style w:type="paragraph" w:styleId="Tekstkomentarza">
    <w:name w:val="annotation text"/>
    <w:basedOn w:val="Normalny"/>
    <w:link w:val="TekstkomentarzaZnak"/>
    <w:uiPriority w:val="99"/>
    <w:unhideWhenUsed/>
    <w:rsid w:val="00CC62FF"/>
    <w:pPr>
      <w:spacing w:line="240" w:lineRule="auto"/>
    </w:pPr>
  </w:style>
  <w:style w:type="character" w:customStyle="1" w:styleId="TekstkomentarzaZnak">
    <w:name w:val="Tekst komentarza Znak"/>
    <w:basedOn w:val="Domylnaczcionkaakapitu"/>
    <w:link w:val="Tekstkomentarza"/>
    <w:uiPriority w:val="99"/>
    <w:rsid w:val="00CC62FF"/>
    <w:rPr>
      <w:rFonts w:asciiTheme="minorHAnsi" w:eastAsia="Times New Roman" w:hAnsiTheme="minorHAnsi"/>
      <w:color w:val="191919"/>
    </w:rPr>
  </w:style>
  <w:style w:type="paragraph" w:styleId="Tematkomentarza">
    <w:name w:val="annotation subject"/>
    <w:basedOn w:val="Tekstkomentarza"/>
    <w:next w:val="Tekstkomentarza"/>
    <w:link w:val="TematkomentarzaZnak"/>
    <w:uiPriority w:val="99"/>
    <w:semiHidden/>
    <w:unhideWhenUsed/>
    <w:rsid w:val="00CC62FF"/>
    <w:rPr>
      <w:b/>
      <w:bCs/>
    </w:rPr>
  </w:style>
  <w:style w:type="character" w:customStyle="1" w:styleId="TematkomentarzaZnak">
    <w:name w:val="Temat komentarza Znak"/>
    <w:basedOn w:val="TekstkomentarzaZnak"/>
    <w:link w:val="Tematkomentarza"/>
    <w:uiPriority w:val="99"/>
    <w:semiHidden/>
    <w:rsid w:val="00CC62FF"/>
    <w:rPr>
      <w:rFonts w:asciiTheme="minorHAnsi" w:eastAsia="Times New Roman" w:hAnsiTheme="minorHAnsi"/>
      <w:b/>
      <w:bCs/>
      <w:color w:val="1919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5759365">
      <w:bodyDiv w:val="1"/>
      <w:marLeft w:val="0"/>
      <w:marRight w:val="0"/>
      <w:marTop w:val="0"/>
      <w:marBottom w:val="0"/>
      <w:divBdr>
        <w:top w:val="none" w:sz="0" w:space="0" w:color="auto"/>
        <w:left w:val="none" w:sz="0" w:space="0" w:color="auto"/>
        <w:bottom w:val="none" w:sz="0" w:space="0" w:color="auto"/>
        <w:right w:val="none" w:sz="0" w:space="0" w:color="auto"/>
      </w:divBdr>
    </w:div>
    <w:div w:id="1268083208">
      <w:bodyDiv w:val="1"/>
      <w:marLeft w:val="0"/>
      <w:marRight w:val="0"/>
      <w:marTop w:val="0"/>
      <w:marBottom w:val="0"/>
      <w:divBdr>
        <w:top w:val="none" w:sz="0" w:space="0" w:color="auto"/>
        <w:left w:val="none" w:sz="0" w:space="0" w:color="auto"/>
        <w:bottom w:val="none" w:sz="0" w:space="0" w:color="auto"/>
        <w:right w:val="none" w:sz="0" w:space="0" w:color="auto"/>
      </w:divBdr>
    </w:div>
    <w:div w:id="1280377488">
      <w:bodyDiv w:val="1"/>
      <w:marLeft w:val="0"/>
      <w:marRight w:val="0"/>
      <w:marTop w:val="0"/>
      <w:marBottom w:val="0"/>
      <w:divBdr>
        <w:top w:val="none" w:sz="0" w:space="0" w:color="auto"/>
        <w:left w:val="none" w:sz="0" w:space="0" w:color="auto"/>
        <w:bottom w:val="none" w:sz="0" w:space="0" w:color="auto"/>
        <w:right w:val="none" w:sz="0" w:space="0" w:color="auto"/>
      </w:divBdr>
      <w:divsChild>
        <w:div w:id="56325233">
          <w:marLeft w:val="0"/>
          <w:marRight w:val="0"/>
          <w:marTop w:val="0"/>
          <w:marBottom w:val="0"/>
          <w:divBdr>
            <w:top w:val="none" w:sz="0" w:space="0" w:color="auto"/>
            <w:left w:val="none" w:sz="0" w:space="0" w:color="auto"/>
            <w:bottom w:val="none" w:sz="0" w:space="0" w:color="auto"/>
            <w:right w:val="none" w:sz="0" w:space="0" w:color="auto"/>
          </w:divBdr>
          <w:divsChild>
            <w:div w:id="1483692799">
              <w:marLeft w:val="0"/>
              <w:marRight w:val="0"/>
              <w:marTop w:val="0"/>
              <w:marBottom w:val="0"/>
              <w:divBdr>
                <w:top w:val="none" w:sz="0" w:space="0" w:color="auto"/>
                <w:left w:val="none" w:sz="0" w:space="0" w:color="auto"/>
                <w:bottom w:val="none" w:sz="0" w:space="0" w:color="auto"/>
                <w:right w:val="none" w:sz="0" w:space="0" w:color="auto"/>
              </w:divBdr>
              <w:divsChild>
                <w:div w:id="942111388">
                  <w:marLeft w:val="0"/>
                  <w:marRight w:val="0"/>
                  <w:marTop w:val="0"/>
                  <w:marBottom w:val="0"/>
                  <w:divBdr>
                    <w:top w:val="none" w:sz="0" w:space="0" w:color="auto"/>
                    <w:left w:val="none" w:sz="0" w:space="0" w:color="auto"/>
                    <w:bottom w:val="none" w:sz="0" w:space="0" w:color="auto"/>
                    <w:right w:val="none" w:sz="0" w:space="0" w:color="auto"/>
                  </w:divBdr>
                  <w:divsChild>
                    <w:div w:id="290330901">
                      <w:marLeft w:val="0"/>
                      <w:marRight w:val="0"/>
                      <w:marTop w:val="0"/>
                      <w:marBottom w:val="0"/>
                      <w:divBdr>
                        <w:top w:val="none" w:sz="0" w:space="0" w:color="auto"/>
                        <w:left w:val="none" w:sz="0" w:space="0" w:color="auto"/>
                        <w:bottom w:val="none" w:sz="0" w:space="0" w:color="auto"/>
                        <w:right w:val="none" w:sz="0" w:space="0" w:color="auto"/>
                      </w:divBdr>
                      <w:divsChild>
                        <w:div w:id="1174687696">
                          <w:marLeft w:val="0"/>
                          <w:marRight w:val="0"/>
                          <w:marTop w:val="0"/>
                          <w:marBottom w:val="0"/>
                          <w:divBdr>
                            <w:top w:val="none" w:sz="0" w:space="0" w:color="auto"/>
                            <w:left w:val="none" w:sz="0" w:space="0" w:color="auto"/>
                            <w:bottom w:val="none" w:sz="0" w:space="0" w:color="auto"/>
                            <w:right w:val="none" w:sz="0" w:space="0" w:color="auto"/>
                          </w:divBdr>
                          <w:divsChild>
                            <w:div w:id="2014911728">
                              <w:marLeft w:val="0"/>
                              <w:marRight w:val="0"/>
                              <w:marTop w:val="0"/>
                              <w:marBottom w:val="0"/>
                              <w:divBdr>
                                <w:top w:val="none" w:sz="0" w:space="0" w:color="auto"/>
                                <w:left w:val="none" w:sz="0" w:space="0" w:color="auto"/>
                                <w:bottom w:val="none" w:sz="0" w:space="0" w:color="auto"/>
                                <w:right w:val="none" w:sz="0" w:space="0" w:color="auto"/>
                              </w:divBdr>
                              <w:divsChild>
                                <w:div w:id="1606962628">
                                  <w:marLeft w:val="0"/>
                                  <w:marRight w:val="0"/>
                                  <w:marTop w:val="0"/>
                                  <w:marBottom w:val="0"/>
                                  <w:divBdr>
                                    <w:top w:val="none" w:sz="0" w:space="0" w:color="auto"/>
                                    <w:left w:val="none" w:sz="0" w:space="0" w:color="auto"/>
                                    <w:bottom w:val="none" w:sz="0" w:space="0" w:color="auto"/>
                                    <w:right w:val="none" w:sz="0" w:space="0" w:color="auto"/>
                                  </w:divBdr>
                                  <w:divsChild>
                                    <w:div w:id="2130467802">
                                      <w:marLeft w:val="0"/>
                                      <w:marRight w:val="0"/>
                                      <w:marTop w:val="0"/>
                                      <w:marBottom w:val="0"/>
                                      <w:divBdr>
                                        <w:top w:val="none" w:sz="0" w:space="0" w:color="auto"/>
                                        <w:left w:val="none" w:sz="0" w:space="0" w:color="auto"/>
                                        <w:bottom w:val="none" w:sz="0" w:space="0" w:color="auto"/>
                                        <w:right w:val="none" w:sz="0" w:space="0" w:color="auto"/>
                                      </w:divBdr>
                                      <w:divsChild>
                                        <w:div w:id="1040545760">
                                          <w:marLeft w:val="0"/>
                                          <w:marRight w:val="0"/>
                                          <w:marTop w:val="0"/>
                                          <w:marBottom w:val="0"/>
                                          <w:divBdr>
                                            <w:top w:val="none" w:sz="0" w:space="0" w:color="auto"/>
                                            <w:left w:val="none" w:sz="0" w:space="0" w:color="auto"/>
                                            <w:bottom w:val="none" w:sz="0" w:space="0" w:color="auto"/>
                                            <w:right w:val="none" w:sz="0" w:space="0" w:color="auto"/>
                                          </w:divBdr>
                                          <w:divsChild>
                                            <w:div w:id="1143430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6527067">
      <w:bodyDiv w:val="1"/>
      <w:marLeft w:val="0"/>
      <w:marRight w:val="0"/>
      <w:marTop w:val="0"/>
      <w:marBottom w:val="0"/>
      <w:divBdr>
        <w:top w:val="none" w:sz="0" w:space="0" w:color="auto"/>
        <w:left w:val="none" w:sz="0" w:space="0" w:color="auto"/>
        <w:bottom w:val="none" w:sz="0" w:space="0" w:color="auto"/>
        <w:right w:val="none" w:sz="0" w:space="0" w:color="auto"/>
      </w:divBdr>
    </w:div>
    <w:div w:id="1782070017">
      <w:bodyDiv w:val="1"/>
      <w:marLeft w:val="0"/>
      <w:marRight w:val="0"/>
      <w:marTop w:val="0"/>
      <w:marBottom w:val="0"/>
      <w:divBdr>
        <w:top w:val="none" w:sz="0" w:space="0" w:color="auto"/>
        <w:left w:val="none" w:sz="0" w:space="0" w:color="auto"/>
        <w:bottom w:val="none" w:sz="0" w:space="0" w:color="auto"/>
        <w:right w:val="none" w:sz="0" w:space="0" w:color="auto"/>
      </w:divBdr>
    </w:div>
    <w:div w:id="1932815399">
      <w:bodyDiv w:val="1"/>
      <w:marLeft w:val="0"/>
      <w:marRight w:val="0"/>
      <w:marTop w:val="0"/>
      <w:marBottom w:val="0"/>
      <w:divBdr>
        <w:top w:val="none" w:sz="0" w:space="0" w:color="auto"/>
        <w:left w:val="none" w:sz="0" w:space="0" w:color="auto"/>
        <w:bottom w:val="none" w:sz="0" w:space="0" w:color="auto"/>
        <w:right w:val="none" w:sz="0" w:space="0" w:color="auto"/>
      </w:divBdr>
    </w:div>
    <w:div w:id="2066175524">
      <w:bodyDiv w:val="1"/>
      <w:marLeft w:val="0"/>
      <w:marRight w:val="0"/>
      <w:marTop w:val="0"/>
      <w:marBottom w:val="0"/>
      <w:divBdr>
        <w:top w:val="none" w:sz="0" w:space="0" w:color="auto"/>
        <w:left w:val="none" w:sz="0" w:space="0" w:color="auto"/>
        <w:bottom w:val="none" w:sz="0" w:space="0" w:color="auto"/>
        <w:right w:val="none" w:sz="0" w:space="0" w:color="auto"/>
      </w:divBdr>
    </w:div>
    <w:div w:id="20710288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pgeenergetykakolejowa.p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faktura.pkpenergetyka.pl/pkpe/Account/LogOn"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geenergetykakolejowa.pl"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200454\Desktop\Pismo_wpis%20do%20KRS_PGE%20EK_28.04.2023.dotx" TargetMode="External"/></Relationships>
</file>

<file path=word/theme/theme1.xml><?xml version="1.0" encoding="utf-8"?>
<a:theme xmlns:a="http://schemas.openxmlformats.org/drawingml/2006/main" name="Motyw PGE Zielona zmiana">
  <a:themeElements>
    <a:clrScheme name="PGE Zielona zmiana">
      <a:dk1>
        <a:srgbClr val="000000"/>
      </a:dk1>
      <a:lt1>
        <a:srgbClr val="FFFFFF"/>
      </a:lt1>
      <a:dk2>
        <a:srgbClr val="1A7466"/>
      </a:dk2>
      <a:lt2>
        <a:srgbClr val="E7E6E6"/>
      </a:lt2>
      <a:accent1>
        <a:srgbClr val="B2CF65"/>
      </a:accent1>
      <a:accent2>
        <a:srgbClr val="7297CE"/>
      </a:accent2>
      <a:accent3>
        <a:srgbClr val="1A7466"/>
      </a:accent3>
      <a:accent4>
        <a:srgbClr val="092D74"/>
      </a:accent4>
      <a:accent5>
        <a:srgbClr val="36A9E1"/>
      </a:accent5>
      <a:accent6>
        <a:srgbClr val="EF7F00"/>
      </a:accent6>
      <a:hlink>
        <a:srgbClr val="36A9E1"/>
      </a:hlink>
      <a:folHlink>
        <a:srgbClr val="7297CE"/>
      </a:folHlink>
    </a:clrScheme>
    <a:fontScheme name="Niestandardowy 1">
      <a:majorFont>
        <a:latin typeface="Trebuchet MS"/>
        <a:ea typeface=""/>
        <a:cs typeface=""/>
      </a:majorFont>
      <a:minorFont>
        <a:latin typeface="Verdana"/>
        <a:ea typeface=""/>
        <a:cs typeface=""/>
      </a:minorFont>
    </a:fontScheme>
    <a:fmtScheme name="Motyw pakietu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Motyw PGE Zielona zmiana" id="{2F47B562-7087-4A49-A05B-CDA6CCB73415}" vid="{DB9225B3-0957-4B1D-A41C-37BC4F8BC0F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C7195ABB1650047A64B6B0CF32E0AFB" ma:contentTypeVersion="1" ma:contentTypeDescription="Utwórz nowy dokument." ma:contentTypeScope="" ma:versionID="d131930afbf1190877ec341015436fd1">
  <xsd:schema xmlns:xsd="http://www.w3.org/2001/XMLSchema" xmlns:xs="http://www.w3.org/2001/XMLSchema" xmlns:p="http://schemas.microsoft.com/office/2006/metadata/properties" xmlns:ns1="http://schemas.microsoft.com/sharepoint/v3" targetNamespace="http://schemas.microsoft.com/office/2006/metadata/properties" ma:root="true" ma:fieldsID="236c7718a7b521ba762bd601023b5c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Planowana data rozpoczęcia" ma:internalName="PublishingStartDate">
      <xsd:simpleType>
        <xsd:restriction base="dms:Unknown"/>
      </xsd:simpleType>
    </xsd:element>
    <xsd:element name="PublishingExpirationDate" ma:index="9" nillable="true" ma:displayName="Planowana data zakończenia"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131AD0-8493-4A4B-AF81-0BAA0C06D4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0D468E-CDE9-47DC-8131-3788E3717FFB}">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9E96D083-C69D-4D1F-BEC2-43AD282EF759}">
  <ds:schemaRefs>
    <ds:schemaRef ds:uri="http://schemas.microsoft.com/sharepoint/v3/contenttype/forms"/>
  </ds:schemaRefs>
</ds:datastoreItem>
</file>

<file path=customXml/itemProps4.xml><?xml version="1.0" encoding="utf-8"?>
<ds:datastoreItem xmlns:ds="http://schemas.openxmlformats.org/officeDocument/2006/customXml" ds:itemID="{A5CEDFE2-A19A-45F9-AEE0-A1A9FB2526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Pismo_wpis do KRS_PGE EK_28.04.2023</Template>
  <TotalTime>16</TotalTime>
  <Pages>2</Pages>
  <Words>632</Words>
  <Characters>3794</Characters>
  <Application>Microsoft Office Word</Application>
  <DocSecurity>0</DocSecurity>
  <Lines>31</Lines>
  <Paragraphs>8</Paragraphs>
  <ScaleCrop>false</ScaleCrop>
  <HeadingPairs>
    <vt:vector size="2" baseType="variant">
      <vt:variant>
        <vt:lpstr>Tytuł</vt:lpstr>
      </vt:variant>
      <vt:variant>
        <vt:i4>1</vt:i4>
      </vt:variant>
    </vt:vector>
  </HeadingPairs>
  <TitlesOfParts>
    <vt:vector size="1" baseType="lpstr">
      <vt:lpstr/>
    </vt:vector>
  </TitlesOfParts>
  <Company>GK PGE</Company>
  <LinksUpToDate>false</LinksUpToDate>
  <CharactersWithSpaces>4418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Fiszer Barbara [PGE S.A.]</dc:creator>
  <cp:lastModifiedBy>Tomasz Szkutnik</cp:lastModifiedBy>
  <cp:revision>9</cp:revision>
  <cp:lastPrinted>2023-05-24T12:23:00Z</cp:lastPrinted>
  <dcterms:created xsi:type="dcterms:W3CDTF">2023-09-21T08:40:00Z</dcterms:created>
  <dcterms:modified xsi:type="dcterms:W3CDTF">2023-09-22T06:59:00Z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0x0101007C7195ABB1650047A64B6B0CF32E0AFB</vt:lpwstr>
  </property>
  <property fmtid="{D5CDD505-2E9C-101B-9397-08002B2CF9AE}" pid="3" name="PKPECATEGORY">
    <vt:lpwstr>ROZSZERZONY</vt:lpwstr>
  </property>
  <property fmtid="{D5CDD505-2E9C-101B-9397-08002B2CF9AE}" pid="4" name="PKPEClassifiedBy">
    <vt:lpwstr>PKPENERGETYKA\k.dworak;Kamila Dworak</vt:lpwstr>
  </property>
  <property fmtid="{D5CDD505-2E9C-101B-9397-08002B2CF9AE}" pid="5" name="PKPEClassificationDate">
    <vt:lpwstr>2023-05-02T11:51:00.9016279+02:00</vt:lpwstr>
  </property>
  <property fmtid="{D5CDD505-2E9C-101B-9397-08002B2CF9AE}" pid="6" name="PKPEClassifiedBySID">
    <vt:lpwstr>PKPENERGETYKA\S-1-5-21-3871890766-2155079996-2380071410-14688</vt:lpwstr>
  </property>
  <property fmtid="{D5CDD505-2E9C-101B-9397-08002B2CF9AE}" pid="7" name="PKPEGRNItemId">
    <vt:lpwstr>GRN-9271cd7f-bb90-4d5d-8f2d-e645cd862b82</vt:lpwstr>
  </property>
  <property fmtid="{D5CDD505-2E9C-101B-9397-08002B2CF9AE}" pid="8" name="PKPEHash">
    <vt:lpwstr>Se1YaMMou2tlZ6c4TlYqS+qRTBJAqUwS1zrfyzZfsaY=</vt:lpwstr>
  </property>
  <property fmtid="{D5CDD505-2E9C-101B-9397-08002B2CF9AE}" pid="9" name="DLPManualFileClassification">
    <vt:lpwstr>{b350e4a0-4084-41eb-83ee-ee07f2339179}</vt:lpwstr>
  </property>
  <property fmtid="{D5CDD505-2E9C-101B-9397-08002B2CF9AE}" pid="10" name="PKPERefresh">
    <vt:lpwstr>False</vt:lpwstr>
  </property>
</Properties>
</file>